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A1" w:rsidRDefault="008F33BE">
      <w:pPr>
        <w:suppressLineNumbers/>
        <w:spacing w:after="2"/>
        <w:jc w:val="center"/>
      </w:pPr>
      <w:r>
        <w:rPr>
          <w:rFonts w:ascii="Arial"/>
          <w:sz w:val="18"/>
        </w:rPr>
        <w:t>HOUSE DOCKET, NO.         FILED ON: 12/29/2008</w:t>
      </w:r>
    </w:p>
    <w:p w:rsidR="00A80AA1" w:rsidRDefault="008F33B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10287" w:rsidP="00DB534B">
            <w:pPr>
              <w:suppressLineNumbers/>
              <w:jc w:val="right"/>
              <w:rPr>
                <w:b/>
                <w:sz w:val="28"/>
              </w:rPr>
            </w:pPr>
          </w:p>
        </w:tc>
      </w:tr>
    </w:tbl>
    <w:p w:rsidR="00A80AA1" w:rsidRDefault="008F33BE">
      <w:pPr>
        <w:suppressLineNumbers/>
        <w:spacing w:before="2" w:after="2"/>
        <w:jc w:val="center"/>
      </w:pPr>
      <w:r>
        <w:rPr>
          <w:rFonts w:ascii="Old English Text MT"/>
          <w:sz w:val="32"/>
        </w:rPr>
        <w:t>The Commonwealth of Massachusetts</w:t>
      </w:r>
    </w:p>
    <w:p w:rsidR="00A80AA1" w:rsidRDefault="008F33BE">
      <w:pPr>
        <w:suppressLineNumbers/>
        <w:spacing w:after="2"/>
        <w:jc w:val="center"/>
      </w:pPr>
      <w:r>
        <w:rPr>
          <w:rFonts w:ascii="Times New Roman"/>
          <w:b/>
          <w:sz w:val="32"/>
          <w:vertAlign w:val="superscript"/>
        </w:rPr>
        <w:t>_______________</w:t>
      </w:r>
    </w:p>
    <w:p w:rsidR="00A80AA1" w:rsidRDefault="008F33BE">
      <w:pPr>
        <w:suppressLineNumbers/>
        <w:spacing w:before="2"/>
        <w:jc w:val="center"/>
      </w:pPr>
      <w:r>
        <w:rPr>
          <w:rFonts w:ascii="Times New Roman"/>
          <w:sz w:val="20"/>
        </w:rPr>
        <w:t>PRESENTED BY:</w:t>
      </w:r>
    </w:p>
    <w:p w:rsidR="00A80AA1" w:rsidRDefault="008F33BE">
      <w:pPr>
        <w:suppressLineNumbers/>
        <w:spacing w:after="2"/>
        <w:jc w:val="center"/>
      </w:pPr>
      <w:r>
        <w:rPr>
          <w:rFonts w:ascii="Times New Roman"/>
          <w:b/>
          <w:sz w:val="24"/>
        </w:rPr>
        <w:t>Ruth B. Balser</w:t>
      </w:r>
    </w:p>
    <w:p w:rsidR="00A80AA1" w:rsidRDefault="008F33BE">
      <w:pPr>
        <w:suppressLineNumbers/>
        <w:jc w:val="center"/>
      </w:pPr>
      <w:r>
        <w:rPr>
          <w:rFonts w:ascii="Times New Roman"/>
          <w:b/>
          <w:sz w:val="32"/>
          <w:vertAlign w:val="superscript"/>
        </w:rPr>
        <w:t>_______________</w:t>
      </w:r>
    </w:p>
    <w:p w:rsidR="00A80AA1" w:rsidRDefault="008F33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0AA1" w:rsidRDefault="008F33BE">
      <w:pPr>
        <w:suppressLineNumbers/>
      </w:pPr>
      <w:r>
        <w:rPr>
          <w:rFonts w:ascii="Times New Roman"/>
          <w:sz w:val="20"/>
        </w:rPr>
        <w:tab/>
        <w:t>The undersigned legislators and/or citizens respectfully petition for the passage of the accompanying bill:</w:t>
      </w:r>
    </w:p>
    <w:p w:rsidR="00A80AA1" w:rsidRDefault="008F33BE">
      <w:pPr>
        <w:suppressLineNumbers/>
        <w:spacing w:after="2"/>
        <w:jc w:val="center"/>
      </w:pPr>
      <w:proofErr w:type="gramStart"/>
      <w:r>
        <w:rPr>
          <w:rFonts w:ascii="Times New Roman"/>
          <w:sz w:val="24"/>
        </w:rPr>
        <w:t>An Act relative to confinement conditions and treatment of prisoners with mental illness.</w:t>
      </w:r>
      <w:proofErr w:type="gramEnd"/>
    </w:p>
    <w:p w:rsidR="00A80AA1" w:rsidRDefault="008F33BE">
      <w:pPr>
        <w:suppressLineNumbers/>
        <w:spacing w:after="2"/>
        <w:jc w:val="center"/>
      </w:pPr>
      <w:r>
        <w:rPr>
          <w:rFonts w:ascii="Times New Roman"/>
          <w:b/>
          <w:sz w:val="32"/>
          <w:vertAlign w:val="superscript"/>
        </w:rPr>
        <w:t>_______________</w:t>
      </w:r>
    </w:p>
    <w:p w:rsidR="00A80AA1" w:rsidRDefault="008F33BE">
      <w:pPr>
        <w:suppressLineNumbers/>
        <w:jc w:val="center"/>
      </w:pPr>
      <w:r>
        <w:rPr>
          <w:rFonts w:ascii="Times New Roman"/>
          <w:sz w:val="20"/>
        </w:rPr>
        <w:t>PETITION OF:</w:t>
      </w:r>
    </w:p>
    <w:p w:rsidR="00A80AA1" w:rsidRDefault="00A80A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0AA1">
            <w:tc>
              <w:tcPr>
                <w:tcW w:w="4500" w:type="dxa"/>
                <w:tcBorders>
                  <w:top w:val="nil"/>
                  <w:bottom w:val="single" w:sz="4" w:space="0" w:color="auto"/>
                  <w:right w:val="single" w:sz="4" w:space="0" w:color="auto"/>
                </w:tcBorders>
              </w:tcPr>
              <w:p w:rsidR="00A80AA1" w:rsidRDefault="008F33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0AA1" w:rsidRDefault="008F33BE">
                <w:pPr>
                  <w:suppressLineNumbers/>
                  <w:spacing w:after="2"/>
                  <w:rPr>
                    <w:smallCaps/>
                  </w:rPr>
                </w:pPr>
                <w:r>
                  <w:rPr>
                    <w:rFonts w:ascii="Times New Roman"/>
                    <w:smallCaps/>
                    <w:sz w:val="24"/>
                  </w:rPr>
                  <w:t>District/Address:</w:t>
                </w:r>
              </w:p>
            </w:tc>
          </w:tr>
          <w:tr w:rsidR="00A80AA1">
            <w:tc>
              <w:tcPr>
                <w:tcW w:w="4500" w:type="dxa"/>
              </w:tcPr>
              <w:p w:rsidR="00A80AA1" w:rsidRDefault="008F33BE">
                <w:pPr>
                  <w:suppressLineNumbers/>
                  <w:spacing w:after="2"/>
                  <w:rPr>
                    <w:rFonts w:ascii="Times New Roman"/>
                  </w:rPr>
                </w:pPr>
                <w:r>
                  <w:rPr>
                    <w:rFonts w:ascii="Times New Roman"/>
                  </w:rPr>
                  <w:t>Ruth B. Balser</w:t>
                </w:r>
              </w:p>
            </w:tc>
            <w:tc>
              <w:tcPr>
                <w:tcW w:w="4500" w:type="dxa"/>
              </w:tcPr>
              <w:p w:rsidR="00A80AA1" w:rsidRDefault="008F33BE">
                <w:pPr>
                  <w:suppressLineNumbers/>
                  <w:spacing w:after="2"/>
                  <w:rPr>
                    <w:rFonts w:ascii="Times New Roman"/>
                  </w:rPr>
                </w:pPr>
                <w:r>
                  <w:rPr>
                    <w:rFonts w:ascii="Times New Roman"/>
                  </w:rPr>
                  <w:t>12th Middlesex</w:t>
                </w:r>
              </w:p>
            </w:tc>
          </w:tr>
        </w:tbl>
      </w:sdtContent>
    </w:sdt>
    <w:p w:rsidR="00A80AA1" w:rsidRDefault="008F33BE">
      <w:pPr>
        <w:suppressLineNumbers/>
      </w:pPr>
      <w:r>
        <w:br w:type="page"/>
      </w:r>
    </w:p>
    <w:p w:rsidR="00A80AA1" w:rsidRDefault="008F33BE">
      <w:pPr>
        <w:suppressLineNumbers/>
        <w:jc w:val="center"/>
      </w:pPr>
      <w:r>
        <w:rPr>
          <w:rFonts w:ascii="Times New Roman"/>
          <w:sz w:val="24"/>
        </w:rPr>
        <w:lastRenderedPageBreak/>
        <w:t>[SIMILAR MATTER FILED IN PREVIOUS SESSION</w:t>
      </w:r>
      <w:r>
        <w:rPr>
          <w:rFonts w:ascii="Times New Roman"/>
          <w:sz w:val="24"/>
        </w:rPr>
        <w:br/>
        <w:t xml:space="preserve">SEE HOUSE, NO. 1313 </w:t>
      </w:r>
      <w:proofErr w:type="gramStart"/>
      <w:r>
        <w:rPr>
          <w:rFonts w:ascii="Times New Roman"/>
          <w:sz w:val="24"/>
        </w:rPr>
        <w:t>OF .]</w:t>
      </w:r>
      <w:proofErr w:type="gramEnd"/>
    </w:p>
    <w:p w:rsidR="00A80AA1" w:rsidRDefault="008F33BE">
      <w:pPr>
        <w:suppressLineNumbers/>
        <w:spacing w:before="2" w:after="2"/>
        <w:jc w:val="center"/>
      </w:pPr>
      <w:r>
        <w:rPr>
          <w:rFonts w:ascii="Old English Text MT"/>
          <w:sz w:val="32"/>
        </w:rPr>
        <w:t>The Commonwealth of Massachusetts</w:t>
      </w:r>
      <w:r>
        <w:rPr>
          <w:rFonts w:ascii="Old English Text MT"/>
          <w:sz w:val="32"/>
        </w:rPr>
        <w:br/>
      </w:r>
    </w:p>
    <w:p w:rsidR="00A80AA1" w:rsidRDefault="008F33BE">
      <w:pPr>
        <w:suppressLineNumbers/>
        <w:spacing w:after="2"/>
        <w:jc w:val="center"/>
      </w:pPr>
      <w:r>
        <w:rPr>
          <w:rFonts w:ascii="Times New Roman"/>
          <w:b/>
          <w:sz w:val="24"/>
          <w:vertAlign w:val="superscript"/>
        </w:rPr>
        <w:t>_______________</w:t>
      </w:r>
    </w:p>
    <w:p w:rsidR="00A80AA1" w:rsidRDefault="008F33BE">
      <w:pPr>
        <w:suppressLineNumbers/>
        <w:spacing w:after="2"/>
        <w:jc w:val="center"/>
      </w:pPr>
      <w:r>
        <w:rPr>
          <w:rFonts w:ascii="Times New Roman"/>
          <w:b/>
          <w:sz w:val="18"/>
        </w:rPr>
        <w:t>In the Year Two Thousand and Nine</w:t>
      </w:r>
    </w:p>
    <w:p w:rsidR="00A80AA1" w:rsidRDefault="008F33BE">
      <w:pPr>
        <w:suppressLineNumbers/>
        <w:spacing w:after="2"/>
        <w:jc w:val="center"/>
      </w:pPr>
      <w:r>
        <w:rPr>
          <w:rFonts w:ascii="Times New Roman"/>
          <w:b/>
          <w:sz w:val="24"/>
          <w:vertAlign w:val="superscript"/>
        </w:rPr>
        <w:t>_______________</w:t>
      </w:r>
    </w:p>
    <w:p w:rsidR="00A80AA1" w:rsidRDefault="008F33BE">
      <w:pPr>
        <w:suppressLineNumbers/>
        <w:spacing w:after="2"/>
      </w:pPr>
      <w:r>
        <w:rPr>
          <w:sz w:val="14"/>
        </w:rPr>
        <w:br/>
      </w:r>
      <w:r>
        <w:br/>
      </w:r>
    </w:p>
    <w:p w:rsidR="00A80AA1" w:rsidRDefault="008F33BE">
      <w:pPr>
        <w:suppressLineNumbers/>
      </w:pPr>
      <w:proofErr w:type="gramStart"/>
      <w:r>
        <w:rPr>
          <w:rFonts w:ascii="Times New Roman"/>
          <w:smallCaps/>
          <w:sz w:val="28"/>
        </w:rPr>
        <w:t>An Act relative to confinement conditions and treatment of prisoners with mental illness.</w:t>
      </w:r>
      <w:proofErr w:type="gramEnd"/>
      <w:r>
        <w:br/>
      </w:r>
      <w:r>
        <w:br/>
      </w:r>
      <w:r>
        <w:br/>
      </w:r>
    </w:p>
    <w:p w:rsidR="00A80AA1" w:rsidRDefault="008F33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F33BE" w:rsidRPr="00710287" w:rsidRDefault="008F33BE" w:rsidP="008F33BE">
      <w:pPr>
        <w:rPr>
          <w:rFonts w:ascii="Times New Roman" w:eastAsia="Times New Roman" w:hAnsi="Times New Roman" w:cs="Times New Roman"/>
          <w:sz w:val="24"/>
          <w:szCs w:val="24"/>
        </w:rPr>
      </w:pPr>
      <w:r>
        <w:rPr>
          <w:rFonts w:ascii="Times New Roman"/>
        </w:rPr>
        <w:tab/>
      </w:r>
      <w:proofErr w:type="gramStart"/>
      <w:r w:rsidRPr="00710287">
        <w:rPr>
          <w:rFonts w:ascii="Times New Roman" w:eastAsia="Times New Roman" w:hAnsi="Times New Roman" w:cs="Times New Roman"/>
          <w:sz w:val="24"/>
          <w:szCs w:val="24"/>
        </w:rPr>
        <w:t>SECTION 1.</w:t>
      </w:r>
      <w:proofErr w:type="gramEnd"/>
      <w:r w:rsidRPr="00710287">
        <w:rPr>
          <w:rFonts w:ascii="Times New Roman" w:eastAsia="Times New Roman" w:hAnsi="Times New Roman" w:cs="Times New Roman"/>
          <w:sz w:val="24"/>
          <w:szCs w:val="24"/>
        </w:rPr>
        <w:t xml:space="preserve"> Section 1 of chapter 127 of the General Laws, as appearing in the 2006 Official Edition, is hereby amended by inserting</w:t>
      </w:r>
      <w:r w:rsidR="003771B3" w:rsidRPr="00710287">
        <w:rPr>
          <w:rFonts w:ascii="Times New Roman" w:eastAsia="Times New Roman" w:hAnsi="Times New Roman" w:cs="Times New Roman"/>
          <w:sz w:val="24"/>
          <w:szCs w:val="24"/>
        </w:rPr>
        <w:t xml:space="preserve"> after the definition of “Commissioner”</w:t>
      </w:r>
      <w:r w:rsidR="00DE1909" w:rsidRPr="00710287">
        <w:rPr>
          <w:rFonts w:ascii="Times New Roman" w:eastAsia="Times New Roman" w:hAnsi="Times New Roman" w:cs="Times New Roman"/>
          <w:sz w:val="24"/>
          <w:szCs w:val="24"/>
        </w:rPr>
        <w:t xml:space="preserve"> </w:t>
      </w:r>
      <w:r w:rsidR="003771B3" w:rsidRPr="00710287">
        <w:rPr>
          <w:rFonts w:ascii="Times New Roman" w:eastAsia="Times New Roman" w:hAnsi="Times New Roman" w:cs="Times New Roman"/>
          <w:sz w:val="24"/>
          <w:szCs w:val="24"/>
        </w:rPr>
        <w:t>the following definition</w:t>
      </w:r>
      <w:r w:rsidRPr="00710287">
        <w:rPr>
          <w:rFonts w:ascii="Times New Roman" w:eastAsia="Times New Roman" w:hAnsi="Times New Roman" w:cs="Times New Roman"/>
          <w:sz w:val="24"/>
          <w:szCs w:val="24"/>
        </w:rPr>
        <w:t>: -</w:t>
      </w:r>
    </w:p>
    <w:p w:rsidR="008F33BE" w:rsidRPr="00710287" w:rsidRDefault="008F33BE" w:rsidP="008F33BE">
      <w:pPr>
        <w:ind w:firstLine="720"/>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“Mental health professional,” a psychiatrist, psychologist, licensed clinical social worker (LICSW) or licensed mental health counselor (LMHC) who is licensed to practice in the commonwealth pursuant to chapter one hundred and twelve.  </w:t>
      </w:r>
    </w:p>
    <w:p w:rsidR="003771B3" w:rsidRPr="00710287" w:rsidRDefault="00DE1909" w:rsidP="008F33BE">
      <w:pPr>
        <w:ind w:firstLine="720"/>
        <w:rPr>
          <w:rFonts w:ascii="Times New Roman" w:eastAsia="Times New Roman" w:hAnsi="Times New Roman" w:cs="Times New Roman"/>
          <w:sz w:val="24"/>
          <w:szCs w:val="24"/>
        </w:rPr>
      </w:pPr>
      <w:proofErr w:type="gramStart"/>
      <w:r w:rsidRPr="00710287">
        <w:rPr>
          <w:rFonts w:ascii="Times New Roman" w:eastAsia="Times New Roman" w:hAnsi="Times New Roman" w:cs="Times New Roman"/>
          <w:sz w:val="24"/>
          <w:szCs w:val="24"/>
        </w:rPr>
        <w:t>SECTION 2</w:t>
      </w:r>
      <w:r w:rsidR="003771B3" w:rsidRPr="00710287">
        <w:rPr>
          <w:rFonts w:ascii="Times New Roman" w:eastAsia="Times New Roman" w:hAnsi="Times New Roman" w:cs="Times New Roman"/>
          <w:sz w:val="24"/>
          <w:szCs w:val="24"/>
        </w:rPr>
        <w:t>.</w:t>
      </w:r>
      <w:proofErr w:type="gramEnd"/>
      <w:r w:rsidR="003771B3" w:rsidRPr="00710287">
        <w:rPr>
          <w:rFonts w:ascii="Times New Roman" w:eastAsia="Times New Roman" w:hAnsi="Times New Roman" w:cs="Times New Roman"/>
          <w:sz w:val="24"/>
          <w:szCs w:val="24"/>
        </w:rPr>
        <w:t xml:space="preserve"> Said section 1 of said chapter 127, as so </w:t>
      </w:r>
      <w:proofErr w:type="gramStart"/>
      <w:r w:rsidR="003771B3" w:rsidRPr="00710287">
        <w:rPr>
          <w:rFonts w:ascii="Times New Roman" w:eastAsia="Times New Roman" w:hAnsi="Times New Roman" w:cs="Times New Roman"/>
          <w:sz w:val="24"/>
          <w:szCs w:val="24"/>
        </w:rPr>
        <w:t>appearing ,</w:t>
      </w:r>
      <w:proofErr w:type="gramEnd"/>
      <w:r w:rsidR="003771B3" w:rsidRPr="00710287">
        <w:rPr>
          <w:rFonts w:ascii="Times New Roman" w:eastAsia="Times New Roman" w:hAnsi="Times New Roman" w:cs="Times New Roman"/>
          <w:sz w:val="24"/>
          <w:szCs w:val="24"/>
        </w:rPr>
        <w:t xml:space="preserve"> is hereby </w:t>
      </w:r>
      <w:r w:rsidRPr="00710287">
        <w:rPr>
          <w:rFonts w:ascii="Times New Roman" w:eastAsia="Times New Roman" w:hAnsi="Times New Roman" w:cs="Times New Roman"/>
          <w:sz w:val="24"/>
          <w:szCs w:val="24"/>
        </w:rPr>
        <w:t xml:space="preserve">further </w:t>
      </w:r>
      <w:r w:rsidR="003771B3" w:rsidRPr="00710287">
        <w:rPr>
          <w:rFonts w:ascii="Times New Roman" w:eastAsia="Times New Roman" w:hAnsi="Times New Roman" w:cs="Times New Roman"/>
          <w:sz w:val="24"/>
          <w:szCs w:val="24"/>
        </w:rPr>
        <w:t>amended by ins</w:t>
      </w:r>
      <w:r w:rsidRPr="00710287">
        <w:rPr>
          <w:rFonts w:ascii="Times New Roman" w:eastAsia="Times New Roman" w:hAnsi="Times New Roman" w:cs="Times New Roman"/>
          <w:sz w:val="24"/>
          <w:szCs w:val="24"/>
        </w:rPr>
        <w:t>erting  after the definition of “</w:t>
      </w:r>
      <w:r w:rsidR="00963F63" w:rsidRPr="00710287">
        <w:rPr>
          <w:rFonts w:ascii="Times New Roman" w:eastAsia="Times New Roman" w:hAnsi="Times New Roman" w:cs="Times New Roman"/>
          <w:sz w:val="24"/>
          <w:szCs w:val="24"/>
        </w:rPr>
        <w:t xml:space="preserve">Parole board” </w:t>
      </w:r>
      <w:r w:rsidRPr="00710287">
        <w:rPr>
          <w:rFonts w:ascii="Times New Roman" w:eastAsia="Times New Roman" w:hAnsi="Times New Roman" w:cs="Times New Roman"/>
          <w:sz w:val="24"/>
          <w:szCs w:val="24"/>
        </w:rPr>
        <w:t>the following definition</w:t>
      </w:r>
      <w:r w:rsidR="003771B3" w:rsidRPr="00710287">
        <w:rPr>
          <w:rFonts w:ascii="Times New Roman" w:eastAsia="Times New Roman" w:hAnsi="Times New Roman" w:cs="Times New Roman"/>
          <w:sz w:val="24"/>
          <w:szCs w:val="24"/>
        </w:rPr>
        <w:t>: -</w:t>
      </w:r>
    </w:p>
    <w:p w:rsidR="008F33BE" w:rsidRPr="00710287" w:rsidRDefault="00963F63" w:rsidP="008F33BE">
      <w:pPr>
        <w:ind w:firstLine="720"/>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“Residential treatment u</w:t>
      </w:r>
      <w:r w:rsidR="008F33BE" w:rsidRPr="00710287">
        <w:rPr>
          <w:rFonts w:ascii="Times New Roman" w:eastAsia="Times New Roman" w:hAnsi="Times New Roman" w:cs="Times New Roman"/>
          <w:sz w:val="24"/>
          <w:szCs w:val="24"/>
        </w:rPr>
        <w:t>nit,” a therapeutic housing unit within a correctional facility that is operated by the department and supervised by the department of mental health for the purpose of providing treatment and rehabilitation for prisoners.</w:t>
      </w:r>
    </w:p>
    <w:p w:rsidR="008F33BE" w:rsidRPr="00710287" w:rsidRDefault="00D11815" w:rsidP="008F33BE">
      <w:pPr>
        <w:ind w:firstLine="720"/>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w:t>
      </w:r>
      <w:proofErr w:type="gramStart"/>
      <w:r w:rsidRPr="00710287">
        <w:rPr>
          <w:rFonts w:ascii="Times New Roman" w:eastAsia="Times New Roman" w:hAnsi="Times New Roman" w:cs="Times New Roman"/>
          <w:sz w:val="24"/>
          <w:szCs w:val="24"/>
        </w:rPr>
        <w:t>SECTION 3</w:t>
      </w:r>
      <w:r w:rsidR="008F33BE" w:rsidRPr="00710287">
        <w:rPr>
          <w:rFonts w:ascii="Times New Roman" w:eastAsia="Times New Roman" w:hAnsi="Times New Roman" w:cs="Times New Roman"/>
          <w:sz w:val="24"/>
          <w:szCs w:val="24"/>
        </w:rPr>
        <w:t>.</w:t>
      </w:r>
      <w:proofErr w:type="gramEnd"/>
      <w:r w:rsidR="008F33BE" w:rsidRPr="00710287">
        <w:rPr>
          <w:rFonts w:ascii="Times New Roman" w:eastAsia="Times New Roman" w:hAnsi="Times New Roman" w:cs="Times New Roman"/>
          <w:sz w:val="24"/>
          <w:szCs w:val="24"/>
        </w:rPr>
        <w:t xml:space="preserve"> Section 39 of said chapter 127, as so </w:t>
      </w:r>
      <w:proofErr w:type="gramStart"/>
      <w:r w:rsidR="008F33BE" w:rsidRPr="00710287">
        <w:rPr>
          <w:rFonts w:ascii="Times New Roman" w:eastAsia="Times New Roman" w:hAnsi="Times New Roman" w:cs="Times New Roman"/>
          <w:sz w:val="24"/>
          <w:szCs w:val="24"/>
        </w:rPr>
        <w:t>appearing,</w:t>
      </w:r>
      <w:proofErr w:type="gramEnd"/>
      <w:r w:rsidR="008F33BE" w:rsidRPr="00710287">
        <w:rPr>
          <w:rFonts w:ascii="Times New Roman" w:eastAsia="Times New Roman" w:hAnsi="Times New Roman" w:cs="Times New Roman"/>
          <w:sz w:val="24"/>
          <w:szCs w:val="24"/>
        </w:rPr>
        <w:t xml:space="preserve"> is hereby amended by striking out the first paragraph and inserting in place thereof the following paragraph:-</w:t>
      </w:r>
    </w:p>
    <w:p w:rsidR="008F33BE" w:rsidRPr="00710287" w:rsidRDefault="008F33BE" w:rsidP="008F33BE">
      <w:pPr>
        <w:ind w:firstLine="720"/>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Except as provided in section 39A of this chapter, at the request of the superintendent of any correctional institution of the commonwealth, the commissioner may authorize the transfer, for such period as s/he may determine, to a segregated unit within any correctional institution of the commonwealth, of any inmate whose continued retention in the general institution population is detrimental to the program of the institution.</w:t>
      </w:r>
    </w:p>
    <w:p w:rsidR="008F33BE" w:rsidRPr="00710287" w:rsidRDefault="00D11815" w:rsidP="008F33BE">
      <w:pPr>
        <w:ind w:firstLine="720"/>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lastRenderedPageBreak/>
        <w:t> </w:t>
      </w:r>
      <w:proofErr w:type="gramStart"/>
      <w:r w:rsidRPr="00710287">
        <w:rPr>
          <w:rFonts w:ascii="Times New Roman" w:eastAsia="Times New Roman" w:hAnsi="Times New Roman" w:cs="Times New Roman"/>
          <w:sz w:val="24"/>
          <w:szCs w:val="24"/>
        </w:rPr>
        <w:t>SECTION 4</w:t>
      </w:r>
      <w:r w:rsidR="008F33BE" w:rsidRPr="00710287">
        <w:rPr>
          <w:rFonts w:ascii="Times New Roman" w:eastAsia="Times New Roman" w:hAnsi="Times New Roman" w:cs="Times New Roman"/>
          <w:sz w:val="24"/>
          <w:szCs w:val="24"/>
        </w:rPr>
        <w:t>.</w:t>
      </w:r>
      <w:proofErr w:type="gramEnd"/>
      <w:r w:rsidR="008F33BE" w:rsidRPr="00710287">
        <w:rPr>
          <w:rFonts w:ascii="Times New Roman" w:eastAsia="Times New Roman" w:hAnsi="Times New Roman" w:cs="Times New Roman"/>
          <w:sz w:val="24"/>
          <w:szCs w:val="24"/>
        </w:rPr>
        <w:t xml:space="preserve"> Said chapter 127, as so appearing, is hereby amended by inserting after section 39 the following section:-</w:t>
      </w:r>
    </w:p>
    <w:p w:rsidR="008F33BE" w:rsidRPr="00710287" w:rsidRDefault="008F33BE" w:rsidP="008F33BE">
      <w:pPr>
        <w:ind w:firstLine="720"/>
        <w:rPr>
          <w:rFonts w:ascii="Times New Roman" w:eastAsia="Times New Roman" w:hAnsi="Times New Roman" w:cs="Times New Roman"/>
          <w:sz w:val="24"/>
          <w:szCs w:val="24"/>
        </w:rPr>
      </w:pPr>
      <w:proofErr w:type="gramStart"/>
      <w:r w:rsidRPr="00710287">
        <w:rPr>
          <w:rFonts w:ascii="Times New Roman" w:eastAsia="Times New Roman" w:hAnsi="Times New Roman" w:cs="Times New Roman"/>
          <w:sz w:val="24"/>
          <w:szCs w:val="24"/>
        </w:rPr>
        <w:t>Section 39A.</w:t>
      </w:r>
      <w:proofErr w:type="gramEnd"/>
      <w:r w:rsidRPr="00710287">
        <w:rPr>
          <w:rFonts w:ascii="Times New Roman" w:eastAsia="Times New Roman" w:hAnsi="Times New Roman" w:cs="Times New Roman"/>
          <w:sz w:val="24"/>
          <w:szCs w:val="24"/>
        </w:rPr>
        <w:t xml:space="preserve"> Diversion to residential treatment units</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(a) When an inmate is confined to a segregated unit, the superintendent shall arrange for a mental health professional to assess the mental health of the inmate and to review the inmate’s mental health record within twenty-four hours.  Inmates remaining in such confinement shall be reassessed at a minimum of every three days thereafter.  Mental health assessments shall be conducted in a confidential manner.  </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(b) As part of all mental health assessments conducted pursuant to paragraph (a) of this section, mental health professionals shall identify for diversion or removal from such segregated unit any inmate who meets the criteria set forth in paragraph (c) of this section.  Inmates identified for diversion or removal from a segregated unit shall, within seventy-two hours of the assessment, be diverted or removed from such unit and placed in a residential treatment unit or provided with clinically appropriate treatment in general population.  While awaiting transfer, the mental health status of such inmates shall be closely monitored. </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(c) Inmates who have been designated for transfer to a segregated unit as provided in section 39 of this chapter and who meet at least one of the following criteria shall be diverted or removed from segregation as provided in paragraph (b) of this section.  These criteria are:</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(1) Inmates who are diagnosed with, are currently under treatment for, or currently display symptoms of one or more of the following disorders described in the most recent edition of the diagnostic and statistical manual of mental disorders:</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A. schizophrenia and other psychotic disorders,</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B. major depressive disorders, current or recurrent,</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C. bipolar disorders, all types,</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D. cognitive disorders, specifically delirium, dementia and amnesiac disorder,</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E. personality or anxiety disorders, including post-traumatic stress disorder, that result in significant functional impairment or significant or chronic self-injury;</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(2) </w:t>
      </w:r>
      <w:proofErr w:type="gramStart"/>
      <w:r w:rsidRPr="00710287">
        <w:rPr>
          <w:rFonts w:ascii="Times New Roman" w:eastAsia="Times New Roman" w:hAnsi="Times New Roman" w:cs="Times New Roman"/>
          <w:sz w:val="24"/>
          <w:szCs w:val="24"/>
        </w:rPr>
        <w:t>inmates</w:t>
      </w:r>
      <w:proofErr w:type="gramEnd"/>
      <w:r w:rsidRPr="00710287">
        <w:rPr>
          <w:rFonts w:ascii="Times New Roman" w:eastAsia="Times New Roman" w:hAnsi="Times New Roman" w:cs="Times New Roman"/>
          <w:sz w:val="24"/>
          <w:szCs w:val="24"/>
        </w:rPr>
        <w:t xml:space="preserve"> diagnosed with mental retardation;</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(3) </w:t>
      </w:r>
      <w:proofErr w:type="gramStart"/>
      <w:r w:rsidRPr="00710287">
        <w:rPr>
          <w:rFonts w:ascii="Times New Roman" w:eastAsia="Times New Roman" w:hAnsi="Times New Roman" w:cs="Times New Roman"/>
          <w:sz w:val="24"/>
          <w:szCs w:val="24"/>
        </w:rPr>
        <w:t>inmates</w:t>
      </w:r>
      <w:proofErr w:type="gramEnd"/>
      <w:r w:rsidRPr="00710287">
        <w:rPr>
          <w:rFonts w:ascii="Times New Roman" w:eastAsia="Times New Roman" w:hAnsi="Times New Roman" w:cs="Times New Roman"/>
          <w:sz w:val="24"/>
          <w:szCs w:val="24"/>
        </w:rPr>
        <w:t xml:space="preserve"> diagnosed with traumatic brain injury;</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(4) </w:t>
      </w:r>
      <w:proofErr w:type="gramStart"/>
      <w:r w:rsidRPr="00710287">
        <w:rPr>
          <w:rFonts w:ascii="Times New Roman" w:eastAsia="Times New Roman" w:hAnsi="Times New Roman" w:cs="Times New Roman"/>
          <w:sz w:val="24"/>
          <w:szCs w:val="24"/>
        </w:rPr>
        <w:t>inmates</w:t>
      </w:r>
      <w:proofErr w:type="gramEnd"/>
      <w:r w:rsidRPr="00710287">
        <w:rPr>
          <w:rFonts w:ascii="Times New Roman" w:eastAsia="Times New Roman" w:hAnsi="Times New Roman" w:cs="Times New Roman"/>
          <w:sz w:val="24"/>
          <w:szCs w:val="24"/>
        </w:rPr>
        <w:t xml:space="preserve"> determined to be at risk of suicide including inmates who have engaged in behavior that evidences serious suicidal risk including self-mutilation; or</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lastRenderedPageBreak/>
        <w:t xml:space="preserve">(5) </w:t>
      </w:r>
      <w:proofErr w:type="gramStart"/>
      <w:r w:rsidRPr="00710287">
        <w:rPr>
          <w:rFonts w:ascii="Times New Roman" w:eastAsia="Times New Roman" w:hAnsi="Times New Roman" w:cs="Times New Roman"/>
          <w:sz w:val="24"/>
          <w:szCs w:val="24"/>
        </w:rPr>
        <w:t>inmates</w:t>
      </w:r>
      <w:proofErr w:type="gramEnd"/>
      <w:r w:rsidRPr="00710287">
        <w:rPr>
          <w:rFonts w:ascii="Times New Roman" w:eastAsia="Times New Roman" w:hAnsi="Times New Roman" w:cs="Times New Roman"/>
          <w:sz w:val="24"/>
          <w:szCs w:val="24"/>
        </w:rPr>
        <w:t xml:space="preserve"> who have otherwise substantially deteriorated mentally or emotionally while confined in segregation where diversion or removal is deemed to be clinically appropriate by a mental health professional.</w:t>
      </w:r>
    </w:p>
    <w:p w:rsidR="008F33BE" w:rsidRPr="00710287" w:rsidRDefault="008F33BE" w:rsidP="008F33BE">
      <w:pPr>
        <w:ind w:firstLine="720"/>
        <w:rPr>
          <w:rFonts w:ascii="Times New Roman" w:eastAsia="Times New Roman" w:hAnsi="Times New Roman" w:cs="Times New Roman"/>
          <w:sz w:val="24"/>
          <w:szCs w:val="24"/>
        </w:rPr>
      </w:pPr>
      <w:proofErr w:type="gramStart"/>
      <w:r w:rsidRPr="00710287">
        <w:rPr>
          <w:rFonts w:ascii="Times New Roman" w:eastAsia="Times New Roman" w:hAnsi="Times New Roman" w:cs="Times New Roman"/>
          <w:sz w:val="24"/>
          <w:szCs w:val="24"/>
        </w:rPr>
        <w:t>SECT</w:t>
      </w:r>
      <w:r w:rsidR="00D11815" w:rsidRPr="00710287">
        <w:rPr>
          <w:rFonts w:ascii="Times New Roman" w:eastAsia="Times New Roman" w:hAnsi="Times New Roman" w:cs="Times New Roman"/>
          <w:sz w:val="24"/>
          <w:szCs w:val="24"/>
        </w:rPr>
        <w:t>ION 5</w:t>
      </w:r>
      <w:r w:rsidRPr="00710287">
        <w:rPr>
          <w:rFonts w:ascii="Times New Roman" w:eastAsia="Times New Roman" w:hAnsi="Times New Roman" w:cs="Times New Roman"/>
          <w:sz w:val="24"/>
          <w:szCs w:val="24"/>
        </w:rPr>
        <w:t>.</w:t>
      </w:r>
      <w:proofErr w:type="gramEnd"/>
      <w:r w:rsidRPr="00710287">
        <w:rPr>
          <w:rFonts w:ascii="Times New Roman" w:eastAsia="Times New Roman" w:hAnsi="Times New Roman" w:cs="Times New Roman"/>
          <w:sz w:val="24"/>
          <w:szCs w:val="24"/>
        </w:rPr>
        <w:t>  Said chapter 127, as so appearing, is hereby further amended by inserting after section 17 the following section:-</w:t>
      </w:r>
    </w:p>
    <w:p w:rsidR="008F33BE" w:rsidRPr="00710287" w:rsidRDefault="008F33BE" w:rsidP="008F33BE">
      <w:pPr>
        <w:ind w:firstLine="720"/>
        <w:rPr>
          <w:rFonts w:ascii="Times New Roman" w:eastAsia="Times New Roman" w:hAnsi="Times New Roman" w:cs="Times New Roman"/>
          <w:sz w:val="24"/>
          <w:szCs w:val="24"/>
        </w:rPr>
      </w:pPr>
      <w:proofErr w:type="gramStart"/>
      <w:r w:rsidRPr="00710287">
        <w:rPr>
          <w:rFonts w:ascii="Times New Roman" w:eastAsia="Times New Roman" w:hAnsi="Times New Roman" w:cs="Times New Roman"/>
          <w:sz w:val="24"/>
          <w:szCs w:val="24"/>
        </w:rPr>
        <w:t>Section 17A.</w:t>
      </w:r>
      <w:proofErr w:type="gramEnd"/>
      <w:r w:rsidRPr="00710287">
        <w:rPr>
          <w:rFonts w:ascii="Times New Roman" w:eastAsia="Times New Roman" w:hAnsi="Times New Roman" w:cs="Times New Roman"/>
          <w:sz w:val="24"/>
          <w:szCs w:val="24"/>
        </w:rPr>
        <w:t xml:space="preserve"> Establishment of mental health treatment programs inside correctional facilities    </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(a) The commissioner, in cooperation with the commissioner of mental</w:t>
      </w:r>
    </w:p>
    <w:p w:rsidR="008F33BE"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health, shall establish in correctional facilities such programs, including but not limited to residential treatment units, as are necessary for the treatment of mentally ill inmates confined therein who are in need of psychiatric services but who do not require hospitalization for the treatment of mental illness, as determined by identification by a mental health professional and referenced in Section 3.  Such inmates shall receive therapy and programming in settings that are appropriate to their clinical needs while maintaining the safety and security of the facility.  The Commissioner of the Department of Corrections shall establish the appropriate number of residential treatment units (RTUs), in consultation with the Commissioner of the Department of Mental Health, at each correctional facility operated by the Department of Corrections. </w:t>
      </w:r>
    </w:p>
    <w:p w:rsidR="00A80AA1" w:rsidRPr="00710287" w:rsidRDefault="008F33BE" w:rsidP="008F33BE">
      <w:pPr>
        <w:rPr>
          <w:rFonts w:ascii="Times New Roman" w:eastAsia="Times New Roman" w:hAnsi="Times New Roman" w:cs="Times New Roman"/>
          <w:sz w:val="24"/>
          <w:szCs w:val="24"/>
        </w:rPr>
      </w:pPr>
      <w:r w:rsidRPr="00710287">
        <w:rPr>
          <w:rFonts w:ascii="Times New Roman" w:eastAsia="Times New Roman" w:hAnsi="Times New Roman" w:cs="Times New Roman"/>
          <w:sz w:val="24"/>
          <w:szCs w:val="24"/>
        </w:rPr>
        <w:t xml:space="preserve">(b) All correctional staff who </w:t>
      </w:r>
      <w:proofErr w:type="gramStart"/>
      <w:r w:rsidRPr="00710287">
        <w:rPr>
          <w:rFonts w:ascii="Times New Roman" w:eastAsia="Times New Roman" w:hAnsi="Times New Roman" w:cs="Times New Roman"/>
          <w:sz w:val="24"/>
          <w:szCs w:val="24"/>
        </w:rPr>
        <w:t>work</w:t>
      </w:r>
      <w:proofErr w:type="gramEnd"/>
      <w:r w:rsidRPr="00710287">
        <w:rPr>
          <w:rFonts w:ascii="Times New Roman" w:eastAsia="Times New Roman" w:hAnsi="Times New Roman" w:cs="Times New Roman"/>
          <w:sz w:val="24"/>
          <w:szCs w:val="24"/>
        </w:rPr>
        <w:t xml:space="preserve"> in residential treatment units shall be screened and shall receive at a minimum forty hours of mental health training, plus twelve hours of annual training.  In addition to the training requirement provided in this paragraph, all other correctional officers employed by the department shall be given eight hours of annual mental health training.  Such training shall include information about the types and symptoms of mental illnesses, the goals of mental health treatment, medication and side effects, co-occurring disorders, and training in how to effectively and safely manage inmates with mental illness.</w:t>
      </w:r>
    </w:p>
    <w:sectPr w:rsidR="00A80AA1" w:rsidRPr="00710287" w:rsidSect="00A80A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0AA1"/>
    <w:rsid w:val="002155B5"/>
    <w:rsid w:val="003771B3"/>
    <w:rsid w:val="00710287"/>
    <w:rsid w:val="008F33BE"/>
    <w:rsid w:val="0093777A"/>
    <w:rsid w:val="00963F63"/>
    <w:rsid w:val="00A80AA1"/>
    <w:rsid w:val="00D11815"/>
    <w:rsid w:val="00DE1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BE"/>
    <w:rPr>
      <w:rFonts w:ascii="Tahoma" w:hAnsi="Tahoma" w:cs="Tahoma"/>
      <w:sz w:val="16"/>
      <w:szCs w:val="16"/>
    </w:rPr>
  </w:style>
  <w:style w:type="character" w:styleId="LineNumber">
    <w:name w:val="line number"/>
    <w:basedOn w:val="DefaultParagraphFont"/>
    <w:uiPriority w:val="99"/>
    <w:semiHidden/>
    <w:unhideWhenUsed/>
    <w:rsid w:val="008F33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1022</Words>
  <Characters>5832</Characters>
  <Application>Microsoft Office Word</Application>
  <DocSecurity>0</DocSecurity>
  <Lines>48</Lines>
  <Paragraphs>13</Paragraphs>
  <ScaleCrop>false</ScaleCrop>
  <Company>LEG</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7</cp:revision>
  <dcterms:created xsi:type="dcterms:W3CDTF">2008-12-30T19:52:00Z</dcterms:created>
  <dcterms:modified xsi:type="dcterms:W3CDTF">2009-01-13T22:58:00Z</dcterms:modified>
</cp:coreProperties>
</file>