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86A92" w:rsidRDefault="00FD2B90">
      <w:pPr>
        <w:suppressLineNumbers/>
        <w:spacing w:after="2"/>
        <w:jc w:val="center"/>
      </w:pPr>
      <w:r>
        <w:rPr>
          <w:rFonts w:ascii="Arial"/>
          <w:sz w:val="18"/>
        </w:rPr>
        <w:t>HOUSE DOCKET, NO.         FILED ON: 1/14/2009</w:t>
      </w:r>
    </w:p>
    <w:p w:rsidR="00486A92" w:rsidRDefault="00FD2B9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D2B90">
            <w:pPr>
              <w:suppressLineNumbers/>
              <w:jc w:val="right"/>
              <w:rPr>
                <w:b/>
                <w:sz w:val="28"/>
              </w:rPr>
            </w:pPr>
          </w:p>
        </w:tc>
      </w:tr>
    </w:tbl>
    <w:p w:rsidR="00486A92" w:rsidRDefault="00FD2B90">
      <w:pPr>
        <w:suppressLineNumbers/>
        <w:spacing w:before="2" w:after="2"/>
        <w:jc w:val="center"/>
      </w:pPr>
      <w:r>
        <w:rPr>
          <w:rFonts w:ascii="Old English Text MT"/>
          <w:sz w:val="32"/>
        </w:rPr>
        <w:t>The Commonwealth of Massachusetts</w:t>
      </w:r>
    </w:p>
    <w:p w:rsidR="00486A92" w:rsidRDefault="00FD2B90">
      <w:pPr>
        <w:suppressLineNumbers/>
        <w:spacing w:after="2"/>
        <w:jc w:val="center"/>
      </w:pPr>
      <w:r>
        <w:rPr>
          <w:rFonts w:ascii="Times New Roman"/>
          <w:b/>
          <w:sz w:val="32"/>
          <w:vertAlign w:val="superscript"/>
        </w:rPr>
        <w:t>_______________</w:t>
      </w:r>
    </w:p>
    <w:p w:rsidR="00486A92" w:rsidRDefault="00FD2B90">
      <w:pPr>
        <w:suppressLineNumbers/>
        <w:spacing w:before="2"/>
        <w:jc w:val="center"/>
      </w:pPr>
      <w:r>
        <w:rPr>
          <w:rFonts w:ascii="Times New Roman"/>
          <w:sz w:val="20"/>
        </w:rPr>
        <w:t>PRESENTED BY:</w:t>
      </w:r>
    </w:p>
    <w:p w:rsidR="00486A92" w:rsidRDefault="00FD2B90">
      <w:pPr>
        <w:suppressLineNumbers/>
        <w:spacing w:after="2"/>
        <w:jc w:val="center"/>
      </w:pPr>
      <w:r>
        <w:rPr>
          <w:rFonts w:ascii="Times New Roman"/>
          <w:b/>
          <w:sz w:val="24"/>
        </w:rPr>
        <w:t>Carlo P. Basile</w:t>
      </w:r>
    </w:p>
    <w:p w:rsidR="00486A92" w:rsidRDefault="00FD2B90">
      <w:pPr>
        <w:suppressLineNumbers/>
        <w:jc w:val="center"/>
      </w:pPr>
      <w:r>
        <w:rPr>
          <w:rFonts w:ascii="Times New Roman"/>
          <w:b/>
          <w:sz w:val="32"/>
          <w:vertAlign w:val="superscript"/>
        </w:rPr>
        <w:t>_______________</w:t>
      </w:r>
    </w:p>
    <w:p w:rsidR="00486A92" w:rsidRDefault="00FD2B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6A92" w:rsidRDefault="00FD2B90">
      <w:pPr>
        <w:suppressLineNumbers/>
      </w:pPr>
      <w:r>
        <w:rPr>
          <w:rFonts w:ascii="Times New Roman"/>
          <w:sz w:val="20"/>
        </w:rPr>
        <w:tab/>
        <w:t>The undersigned legislators and/or citizens respectfully petition for the passage of the accompanying bill:</w:t>
      </w:r>
    </w:p>
    <w:p w:rsidR="00486A92" w:rsidRDefault="00FD2B90">
      <w:pPr>
        <w:suppressLineNumbers/>
        <w:spacing w:after="2"/>
        <w:jc w:val="center"/>
      </w:pPr>
      <w:proofErr w:type="gramStart"/>
      <w:r>
        <w:rPr>
          <w:rFonts w:ascii="Times New Roman"/>
          <w:sz w:val="24"/>
        </w:rPr>
        <w:t>An Act relative to the reins</w:t>
      </w:r>
      <w:r>
        <w:rPr>
          <w:rFonts w:ascii="Times New Roman"/>
          <w:sz w:val="24"/>
        </w:rPr>
        <w:t>tatement of the clean environment fund</w:t>
      </w:r>
      <w:r>
        <w:rPr>
          <w:rFonts w:ascii="Times New Roman"/>
          <w:sz w:val="24"/>
        </w:rPr>
        <w:t>.</w:t>
      </w:r>
      <w:proofErr w:type="gramEnd"/>
    </w:p>
    <w:p w:rsidR="00486A92" w:rsidRDefault="00FD2B90">
      <w:pPr>
        <w:suppressLineNumbers/>
        <w:spacing w:after="2"/>
        <w:jc w:val="center"/>
      </w:pPr>
      <w:r>
        <w:rPr>
          <w:rFonts w:ascii="Times New Roman"/>
          <w:b/>
          <w:sz w:val="32"/>
          <w:vertAlign w:val="superscript"/>
        </w:rPr>
        <w:t>_______________</w:t>
      </w:r>
    </w:p>
    <w:p w:rsidR="00486A92" w:rsidRDefault="00FD2B90">
      <w:pPr>
        <w:suppressLineNumbers/>
        <w:jc w:val="center"/>
      </w:pPr>
      <w:r>
        <w:rPr>
          <w:rFonts w:ascii="Times New Roman"/>
          <w:sz w:val="20"/>
        </w:rPr>
        <w:t>PETITION OF:</w:t>
      </w:r>
    </w:p>
    <w:p w:rsidR="00486A92" w:rsidRDefault="00486A9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of Boston</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486A92" w:rsidRDefault="00FD2B90">
      <w:pPr>
        <w:suppressLineNumbers/>
      </w:pPr>
      <w:r>
        <w:br w:type="page"/>
      </w:r>
    </w:p>
    <w:p w:rsidR="00486A92" w:rsidRDefault="00FD2B90">
      <w:pPr>
        <w:suppressLineNumbers/>
        <w:jc w:val="center"/>
      </w:pPr>
      <w:r>
        <w:rPr>
          <w:rFonts w:ascii="Times New Roman"/>
          <w:sz w:val="24"/>
        </w:rPr>
        <w:lastRenderedPageBreak/>
        <w:t>[SIMILAR MATTER FILED IN PREVIOUS SESSION</w:t>
      </w:r>
      <w:r>
        <w:rPr>
          <w:rFonts w:ascii="Times New Roman"/>
          <w:sz w:val="24"/>
        </w:rPr>
        <w:br/>
        <w:t>SEE HOUSE, NO. 3392 OF 2007-2008.]</w:t>
      </w:r>
    </w:p>
    <w:p w:rsidR="00486A92" w:rsidRDefault="00FD2B90">
      <w:pPr>
        <w:suppressLineNumbers/>
        <w:spacing w:before="2" w:after="2"/>
        <w:jc w:val="center"/>
      </w:pPr>
      <w:r>
        <w:rPr>
          <w:rFonts w:ascii="Old English Text MT"/>
          <w:sz w:val="32"/>
        </w:rPr>
        <w:t>The Commonwealth of Massachusetts</w:t>
      </w:r>
      <w:r>
        <w:rPr>
          <w:rFonts w:ascii="Old English Text MT"/>
          <w:sz w:val="32"/>
        </w:rPr>
        <w:br/>
      </w:r>
    </w:p>
    <w:p w:rsidR="00486A92" w:rsidRDefault="00FD2B90">
      <w:pPr>
        <w:suppressLineNumbers/>
        <w:spacing w:after="2"/>
        <w:jc w:val="center"/>
      </w:pPr>
      <w:r>
        <w:rPr>
          <w:rFonts w:ascii="Times New Roman"/>
          <w:b/>
          <w:sz w:val="24"/>
          <w:vertAlign w:val="superscript"/>
        </w:rPr>
        <w:t>_______________</w:t>
      </w:r>
    </w:p>
    <w:p w:rsidR="00486A92" w:rsidRDefault="00FD2B90">
      <w:pPr>
        <w:suppressLineNumbers/>
        <w:spacing w:after="2"/>
        <w:jc w:val="center"/>
      </w:pPr>
      <w:r>
        <w:rPr>
          <w:rFonts w:ascii="Times New Roman"/>
          <w:b/>
          <w:sz w:val="18"/>
        </w:rPr>
        <w:t>In the Year Two Thousand and Nine</w:t>
      </w:r>
    </w:p>
    <w:p w:rsidR="00486A92" w:rsidRDefault="00FD2B90">
      <w:pPr>
        <w:suppressLineNumbers/>
        <w:spacing w:after="2"/>
        <w:jc w:val="center"/>
      </w:pPr>
      <w:r>
        <w:rPr>
          <w:rFonts w:ascii="Times New Roman"/>
          <w:b/>
          <w:sz w:val="24"/>
          <w:vertAlign w:val="superscript"/>
        </w:rPr>
        <w:t>_______________</w:t>
      </w:r>
    </w:p>
    <w:p w:rsidR="00486A92" w:rsidRDefault="00FD2B90">
      <w:pPr>
        <w:suppressLineNumbers/>
        <w:spacing w:after="2"/>
      </w:pPr>
      <w:r>
        <w:rPr>
          <w:sz w:val="14"/>
        </w:rPr>
        <w:br/>
      </w:r>
      <w:r>
        <w:br/>
      </w:r>
    </w:p>
    <w:p w:rsidR="00486A92" w:rsidRDefault="00FD2B90">
      <w:pPr>
        <w:suppressLineNumbers/>
      </w:pPr>
      <w:r>
        <w:rPr>
          <w:rFonts w:ascii="Times New Roman"/>
          <w:smallCaps/>
          <w:sz w:val="28"/>
        </w:rPr>
        <w:t xml:space="preserve">An Act relative to the reinstatement of the clean environment </w:t>
      </w:r>
      <w:proofErr w:type="gramStart"/>
      <w:r>
        <w:rPr>
          <w:rFonts w:ascii="Times New Roman"/>
          <w:smallCaps/>
          <w:sz w:val="28"/>
        </w:rPr>
        <w:t>fund .</w:t>
      </w:r>
      <w:proofErr w:type="gramEnd"/>
      <w:r>
        <w:br/>
      </w:r>
      <w:r>
        <w:br/>
      </w:r>
      <w:r>
        <w:br/>
      </w:r>
    </w:p>
    <w:p w:rsidR="00486A92" w:rsidRDefault="00FD2B9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FC6155" w:rsidR="00FD2B90" w:rsidP="00FD2B90" w:rsidRDefault="00FD2B90">
      <w:proofErr w:type="gramStart"/>
      <w:r w:rsidRPr="00FC6155">
        <w:t>SECTION 1.</w:t>
      </w:r>
      <w:proofErr w:type="gramEnd"/>
      <w:r w:rsidRPr="00FC6155">
        <w:t xml:space="preserve">  Section 321 of chapter 94 of the general Laws, as appearing in the </w:t>
      </w:r>
      <w:r>
        <w:t xml:space="preserve">2004 </w:t>
      </w:r>
      <w:r w:rsidRPr="00FC6155">
        <w:t xml:space="preserve">Official Edition is hereby amended by striking out the definitions for “beverage” and </w:t>
      </w:r>
    </w:p>
    <w:p w:rsidRPr="00FC6155" w:rsidR="00FD2B90" w:rsidP="00FD2B90" w:rsidRDefault="00FD2B90">
      <w:r w:rsidRPr="00FC6155">
        <w:t>“</w:t>
      </w:r>
      <w:proofErr w:type="gramStart"/>
      <w:r w:rsidRPr="00FC6155">
        <w:t>beverage</w:t>
      </w:r>
      <w:proofErr w:type="gramEnd"/>
      <w:r w:rsidRPr="00FC6155">
        <w:t xml:space="preserve"> container,” and inserting in place thereof the following definitions:-</w:t>
      </w:r>
    </w:p>
    <w:p w:rsidRPr="00FC6155" w:rsidR="00FD2B90" w:rsidP="00FD2B90" w:rsidRDefault="00FD2B90">
      <w:r w:rsidRPr="00FC6155">
        <w:t>“Beverage” soda water or similar carbonated soft drinks; non-carbonated beverages including mineral water, flavored and unflavored water, spring water, and other water beverages, tea, sports drinks, isotonic drinks; beer and other malt beverages; wine and wine-based  drinks; spirits and spirit-based drinks; hard cider; and all other non-alcoholic carbonated and noncarbonated  drinks in liquid form intended for human consumption  except milk and beverages that are primarily derived from daily products, infant formula, and FDA- approved medicines.</w:t>
      </w:r>
      <w:r>
        <w:rPr>
          <w:rStyle w:val="CommentReference"/>
          <w:vanish/>
        </w:rPr>
        <w:commentReference w:id="0"/>
      </w:r>
    </w:p>
    <w:p w:rsidRPr="00FC6155" w:rsidR="00FD2B90" w:rsidP="00FD2B90" w:rsidRDefault="00FD2B90">
      <w:r w:rsidRPr="00FC6155">
        <w:t>“Beverage container,” any sealable bottle, can, jar or carton which is primarily composed of glass, metal, plastic, or any combination of those materials and is produced for the purpose of containing a beverage, which, at the time of sale, contains four liters or less of a beverage. This definition shall not include containers made of paper-based biodegradable material and aseptic multi-material packaging.</w:t>
      </w:r>
    </w:p>
    <w:p w:rsidRPr="00FC6155" w:rsidR="00FD2B90" w:rsidP="00FD2B90" w:rsidRDefault="00FD2B90">
      <w:proofErr w:type="gramStart"/>
      <w:r>
        <w:t>SECTION 2.</w:t>
      </w:r>
      <w:proofErr w:type="gramEnd"/>
      <w:r>
        <w:t xml:space="preserve">  </w:t>
      </w:r>
      <w:r w:rsidRPr="00FC6155">
        <w:t xml:space="preserve">Section 323F of Chapter 94 of the General Laws, as </w:t>
      </w:r>
      <w:r>
        <w:t xml:space="preserve">so </w:t>
      </w:r>
      <w:r w:rsidRPr="00FC6155">
        <w:t xml:space="preserve">appearing, is hereby amended by the striking out </w:t>
      </w:r>
      <w:r w:rsidRPr="00FC6155">
        <w:rPr>
          <w:b/>
        </w:rPr>
        <w:t>“Repealed, 2003,26 Sec 296,”</w:t>
      </w:r>
      <w:r w:rsidRPr="00FC6155">
        <w:t xml:space="preserve"> and inserting in place thereof the following:-</w:t>
      </w:r>
    </w:p>
    <w:p w:rsidRPr="00FC6155" w:rsidR="00FD2B90" w:rsidP="00FD2B90" w:rsidRDefault="00FD2B90">
      <w:pPr>
        <w:numPr>
          <w:ilvl w:val="0"/>
          <w:numId w:val="1"/>
        </w:numPr>
        <w:spacing w:after="0" w:line="240" w:lineRule="auto"/>
      </w:pPr>
      <w:r w:rsidRPr="00FC6155">
        <w:t>There shall be e</w:t>
      </w:r>
      <w:r>
        <w:t>stablished on the books of the c</w:t>
      </w:r>
      <w:r w:rsidRPr="00FC6155">
        <w:t xml:space="preserve">ommonwealth a separate fund to be known as the Clean Environment Fund.  Amounts to be deposited in said </w:t>
      </w:r>
      <w:r>
        <w:t>F</w:t>
      </w:r>
      <w:r w:rsidRPr="00FC6155">
        <w:t>und shall be used, subject to appropriation, solely for programs and projects supporting the proper management of solid waste, water res</w:t>
      </w:r>
      <w:r>
        <w:t>ources, parkland, urban forestry, air</w:t>
      </w:r>
      <w:r w:rsidRPr="00FC6155">
        <w:t xml:space="preserve"> quality and climate protection.</w:t>
      </w:r>
    </w:p>
    <w:p w:rsidRPr="00FC6155" w:rsidR="00FD2B90" w:rsidP="00FD2B90" w:rsidRDefault="00FD2B90">
      <w:pPr>
        <w:numPr>
          <w:ilvl w:val="0"/>
          <w:numId w:val="1"/>
        </w:numPr>
        <w:spacing w:after="0" w:line="240" w:lineRule="auto"/>
      </w:pPr>
      <w:r w:rsidRPr="00FC6155">
        <w:lastRenderedPageBreak/>
        <w:t>Not less that 50 percent of amounts deposited in the Fund shall be used for a “Sustainable Communities” grant program to cities and towns for advancing waste reduction, water quality, water conservation, and improved air quality.</w:t>
      </w:r>
    </w:p>
    <w:p w:rsidRPr="00FC6155" w:rsidR="00FD2B90" w:rsidP="00FD2B90" w:rsidRDefault="00FD2B90">
      <w:pPr>
        <w:numPr>
          <w:ilvl w:val="0"/>
          <w:numId w:val="1"/>
        </w:numPr>
        <w:spacing w:after="0" w:line="240" w:lineRule="auto"/>
      </w:pPr>
      <w:r>
        <w:t>Not more</w:t>
      </w:r>
      <w:r w:rsidRPr="00FC6155">
        <w:t xml:space="preserve"> than 25 percent of amounts deposited in the Fund shall be used for climate protection planning and implementation of projects and programs to reduce the impact of global warming.</w:t>
      </w:r>
    </w:p>
    <w:p w:rsidRPr="00FC6155" w:rsidR="00FD2B90" w:rsidP="00FD2B90" w:rsidRDefault="00FD2B90">
      <w:pPr>
        <w:ind w:left="1080" w:hanging="360"/>
      </w:pPr>
      <w:r>
        <w:t xml:space="preserve">(d) Not less than 25 percent of amounts deposited in the Fund shall be used for grants to cities and towns for community based park </w:t>
      </w:r>
      <w:proofErr w:type="spellStart"/>
      <w:r>
        <w:t>clean up</w:t>
      </w:r>
      <w:proofErr w:type="spellEnd"/>
      <w:r>
        <w:t xml:space="preserve"> projects and urban forestry initiatives.</w:t>
      </w:r>
      <w:r w:rsidRPr="00FC6155">
        <w:t xml:space="preserve"> </w:t>
      </w:r>
    </w:p>
    <w:p w:rsidR="00486A92" w:rsidRDefault="00FD2B90">
      <w:pPr>
        <w:spacing w:line="336" w:lineRule="auto"/>
      </w:pPr>
      <w:r>
        <w:rPr>
          <w:rFonts w:ascii="Times New Roman"/>
        </w:rPr>
        <w:tab/>
      </w:r>
    </w:p>
    <w:sectPr w:rsidR="00486A92" w:rsidSect="00486A92">
      <w:pgSz w:w="12240" w:h="15840"/>
      <w:pgMar w:top="1440" w:right="1440" w:bottom="1440" w:left="1440" w:header="720" w:footer="720" w:gutter="0"/>
      <w:lnNumType w:countBy="1" w:restart="continuous"/>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ibeth A Cusick" w:date="2009-01-14T12:03:00Z" w:initials="MAC">
    <w:p w:rsidR="00FD2B90" w:rsidRDefault="00FD2B90" w:rsidP="00FD2B90">
      <w:pPr>
        <w:pStyle w:val="CommentText"/>
      </w:pPr>
      <w:r>
        <w:rPr>
          <w:rStyle w:val="CommentReference"/>
        </w:rPr>
        <w:annotationRef/>
      </w:r>
      <w:r>
        <w:t>Do you know if they are intending to include or exclude fruit juice?  It is specifically mentioned in the existing definition.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75DF1"/>
    <w:multiLevelType w:val="hybridMultilevel"/>
    <w:tmpl w:val="2048EF94"/>
    <w:lvl w:ilvl="0" w:tplc="19EAAE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6A92"/>
    <w:rsid w:val="00486A92"/>
    <w:rsid w:val="00FD2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90"/>
    <w:rPr>
      <w:rFonts w:ascii="Tahoma" w:hAnsi="Tahoma" w:cs="Tahoma"/>
      <w:sz w:val="16"/>
      <w:szCs w:val="16"/>
    </w:rPr>
  </w:style>
  <w:style w:type="character" w:styleId="LineNumber">
    <w:name w:val="line number"/>
    <w:basedOn w:val="DefaultParagraphFont"/>
    <w:uiPriority w:val="99"/>
    <w:semiHidden/>
    <w:unhideWhenUsed/>
    <w:rsid w:val="00FD2B90"/>
  </w:style>
  <w:style w:type="character" w:styleId="CommentReference">
    <w:name w:val="annotation reference"/>
    <w:basedOn w:val="DefaultParagraphFont"/>
    <w:semiHidden/>
    <w:rsid w:val="00FD2B90"/>
    <w:rPr>
      <w:sz w:val="16"/>
      <w:szCs w:val="16"/>
    </w:rPr>
  </w:style>
  <w:style w:type="paragraph" w:styleId="CommentText">
    <w:name w:val="annotation text"/>
    <w:basedOn w:val="Normal"/>
    <w:link w:val="CommentTextChar"/>
    <w:semiHidden/>
    <w:rsid w:val="00FD2B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D2B9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Company>LEG</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msulprizio</cp:lastModifiedBy>
  <cp:revision>2</cp:revision>
  <dcterms:created xsi:type="dcterms:W3CDTF">2009-01-14T17:02:00Z</dcterms:created>
  <dcterms:modified xsi:type="dcterms:W3CDTF">2009-01-14T17:03:00Z</dcterms:modified>
</cp:coreProperties>
</file>