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85" w:rsidRDefault="00D53F8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7A6885" w:rsidRDefault="00D53F8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178E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A6885" w:rsidRDefault="00D53F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A6885" w:rsidRDefault="00D53F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6885" w:rsidRDefault="00D53F8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A6885" w:rsidRDefault="00D53F8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7A6885" w:rsidRDefault="00D53F8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6885" w:rsidRDefault="00D53F8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A6885" w:rsidRDefault="00D53F8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A6885" w:rsidRDefault="00D53F8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for the protection and safety of police officers.</w:t>
      </w:r>
      <w:proofErr w:type="gramEnd"/>
    </w:p>
    <w:p w:rsidR="007A6885" w:rsidRDefault="00D53F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6885" w:rsidRDefault="00D53F8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A6885" w:rsidRDefault="007A688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B61F5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61F56" w:rsidRDefault="00F178E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61F56" w:rsidRDefault="00F178E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61F56">
            <w:tc>
              <w:tcPr>
                <w:tcW w:w="4500" w:type="dxa"/>
              </w:tcPr>
              <w:p w:rsidR="00B61F56" w:rsidRDefault="00F178E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J. Binienda</w:t>
                </w:r>
              </w:p>
            </w:tc>
            <w:tc>
              <w:tcPr>
                <w:tcW w:w="4500" w:type="dxa"/>
              </w:tcPr>
              <w:p w:rsidR="00B61F56" w:rsidRDefault="00F178E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Worcester</w:t>
                </w:r>
              </w:p>
            </w:tc>
          </w:tr>
          <w:tr w:rsidR="00B61F56">
            <w:tc>
              <w:tcPr>
                <w:tcW w:w="4500" w:type="dxa"/>
              </w:tcPr>
              <w:p w:rsidR="00B61F56" w:rsidRDefault="00F178E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Walter F. Timilty</w:t>
                </w:r>
              </w:p>
            </w:tc>
            <w:tc>
              <w:tcPr>
                <w:tcW w:w="4500" w:type="dxa"/>
              </w:tcPr>
              <w:p w:rsidR="00B61F56" w:rsidRDefault="00F178E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  <w:tr w:rsidR="00B61F56">
            <w:tc>
              <w:tcPr>
                <w:tcW w:w="4500" w:type="dxa"/>
              </w:tcPr>
              <w:p w:rsidR="00B61F56" w:rsidRDefault="00F178E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B61F56" w:rsidRDefault="00F178E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7A6885" w:rsidRDefault="00D53F8B">
      <w:pPr>
        <w:suppressLineNumbers/>
      </w:pPr>
      <w:r>
        <w:br w:type="page"/>
      </w:r>
    </w:p>
    <w:p w:rsidR="007A6885" w:rsidRDefault="00D53F8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1322 OF 2007-2008.]</w:t>
      </w:r>
    </w:p>
    <w:p w:rsidR="007A6885" w:rsidRDefault="00D53F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A6885" w:rsidRDefault="00D53F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A6885" w:rsidRDefault="00D53F8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A6885" w:rsidRDefault="00D53F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A6885" w:rsidRDefault="00D53F8B">
      <w:pPr>
        <w:suppressLineNumbers/>
        <w:spacing w:after="2"/>
      </w:pPr>
      <w:r>
        <w:rPr>
          <w:sz w:val="14"/>
        </w:rPr>
        <w:br/>
      </w:r>
      <w:r>
        <w:br/>
      </w:r>
    </w:p>
    <w:p w:rsidR="007A6885" w:rsidRDefault="00D53F8B">
      <w:pPr>
        <w:suppressLineNumbers/>
      </w:pPr>
      <w:proofErr w:type="gramStart"/>
      <w:r>
        <w:rPr>
          <w:rFonts w:ascii="Times New Roman"/>
          <w:smallCaps/>
          <w:sz w:val="28"/>
        </w:rPr>
        <w:t>An Act for the protection and safety of police officers.</w:t>
      </w:r>
      <w:proofErr w:type="gramEnd"/>
      <w:r>
        <w:br/>
      </w:r>
      <w:r>
        <w:br/>
      </w:r>
      <w:r>
        <w:br/>
      </w:r>
    </w:p>
    <w:p w:rsidR="007A6885" w:rsidRDefault="00D53F8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53F8B" w:rsidRPr="00D53F8B" w:rsidRDefault="00D53F8B" w:rsidP="00D53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D53F8B">
        <w:rPr>
          <w:rFonts w:ascii="Times New Roman" w:hAnsi="Times New Roman" w:cs="Times New Roman"/>
          <w:sz w:val="24"/>
          <w:szCs w:val="24"/>
        </w:rPr>
        <w:t>Chapter 276 of the General Laws</w:t>
      </w:r>
      <w:r w:rsidR="00F178ED">
        <w:rPr>
          <w:rFonts w:ascii="Times New Roman" w:hAnsi="Times New Roman" w:cs="Times New Roman"/>
          <w:sz w:val="24"/>
          <w:szCs w:val="24"/>
        </w:rPr>
        <w:t>, as appearing in the 2006 Official Edition,</w:t>
      </w:r>
      <w:r w:rsidRPr="00D53F8B">
        <w:rPr>
          <w:rFonts w:ascii="Times New Roman" w:hAnsi="Times New Roman" w:cs="Times New Roman"/>
          <w:sz w:val="24"/>
          <w:szCs w:val="24"/>
        </w:rPr>
        <w:t xml:space="preserve"> is hereby amended by inserting after section 2C the following section:-</w:t>
      </w:r>
    </w:p>
    <w:p w:rsidR="00D53F8B" w:rsidRPr="00D53F8B" w:rsidRDefault="00D53F8B" w:rsidP="00D53F8B">
      <w:pPr>
        <w:jc w:val="both"/>
        <w:rPr>
          <w:rFonts w:ascii="Times New Roman" w:hAnsi="Times New Roman" w:cs="Times New Roman"/>
          <w:sz w:val="24"/>
          <w:szCs w:val="24"/>
        </w:rPr>
      </w:pPr>
      <w:r w:rsidRPr="00D53F8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Start"/>
      <w:r w:rsidRPr="00D53F8B">
        <w:rPr>
          <w:rFonts w:ascii="Times New Roman" w:hAnsi="Times New Roman" w:cs="Times New Roman"/>
          <w:b/>
          <w:i/>
          <w:sz w:val="24"/>
          <w:szCs w:val="24"/>
        </w:rPr>
        <w:t>Section 2D</w:t>
      </w:r>
      <w:r w:rsidRPr="00D53F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3F8B">
        <w:rPr>
          <w:rFonts w:ascii="Times New Roman" w:hAnsi="Times New Roman" w:cs="Times New Roman"/>
          <w:sz w:val="24"/>
          <w:szCs w:val="24"/>
        </w:rPr>
        <w:t xml:space="preserve"> (a) A police officer executing a search warrant shall knock and announce his presence and purpose before forcibly entering a residence.</w:t>
      </w:r>
    </w:p>
    <w:p w:rsidR="00D53F8B" w:rsidRPr="00D53F8B" w:rsidRDefault="00D53F8B" w:rsidP="00D53F8B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53F8B">
        <w:rPr>
          <w:rFonts w:ascii="Times New Roman" w:hAnsi="Times New Roman" w:cs="Times New Roman"/>
          <w:sz w:val="24"/>
          <w:szCs w:val="24"/>
        </w:rPr>
        <w:t xml:space="preserve">   (b) An officer may dispense with the requirement of subsection (a) if the officer has a reasonable suspicion that an announced entry will jeopardize the safety of officers or others, permit the destruction of evidence, or allow an occupant of the residence to escape.</w:t>
      </w:r>
    </w:p>
    <w:p w:rsidR="00D53F8B" w:rsidRPr="00D53F8B" w:rsidRDefault="00D53F8B" w:rsidP="00D53F8B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53F8B">
        <w:rPr>
          <w:rFonts w:ascii="Times New Roman" w:hAnsi="Times New Roman" w:cs="Times New Roman"/>
          <w:sz w:val="24"/>
          <w:szCs w:val="24"/>
        </w:rPr>
        <w:t xml:space="preserve">   (c)  A search warrant shall authorize an officer to dispense with the requirement of subsection (a) if an affidavit discloses a reasonable suspicion that an announced entry will jeopardize the safety of officers or others, permit the destruction of evidence, or allow occupants of the residence to escape.  When executing such a search warrant, an officer shall not be required to reappraise his suspicions at the time of the search.</w:t>
      </w:r>
    </w:p>
    <w:p w:rsidR="00D53F8B" w:rsidRPr="00D53F8B" w:rsidRDefault="00D53F8B" w:rsidP="00D53F8B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53F8B">
        <w:rPr>
          <w:rFonts w:ascii="Times New Roman" w:hAnsi="Times New Roman" w:cs="Times New Roman"/>
          <w:sz w:val="24"/>
          <w:szCs w:val="24"/>
        </w:rPr>
        <w:t xml:space="preserve">   (d) Evidence seized under subsections (b) and (c) shall be suppressed if subsequent judicial review determines that the officers lacked the requisite reasonable suspicion.</w:t>
      </w:r>
    </w:p>
    <w:p w:rsidR="007A6885" w:rsidRDefault="007A6885">
      <w:pPr>
        <w:spacing w:line="336" w:lineRule="auto"/>
      </w:pPr>
    </w:p>
    <w:sectPr w:rsidR="007A6885" w:rsidSect="007A688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7A6885"/>
    <w:rsid w:val="007A6885"/>
    <w:rsid w:val="00B61F56"/>
    <w:rsid w:val="00D53F8B"/>
    <w:rsid w:val="00F1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8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53F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>LEG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D. Murphy</cp:lastModifiedBy>
  <cp:revision>3</cp:revision>
  <dcterms:created xsi:type="dcterms:W3CDTF">2009-01-15T16:01:00Z</dcterms:created>
  <dcterms:modified xsi:type="dcterms:W3CDTF">2009-01-15T16:10:00Z</dcterms:modified>
</cp:coreProperties>
</file>