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92B7F" w:rsidRDefault="00A30A2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92B7F" w:rsidRDefault="00A30A2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30A2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92B7F" w:rsidRDefault="00A30A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92B7F" w:rsidRDefault="00A30A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2B7F" w:rsidRDefault="00A30A2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92B7F" w:rsidRDefault="00A30A2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C92B7F" w:rsidRDefault="00A30A2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2B7F" w:rsidRDefault="00A30A2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92B7F" w:rsidRDefault="00A30A2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92B7F" w:rsidRDefault="00A30A2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motor veh</w:t>
      </w:r>
      <w:r>
        <w:rPr>
          <w:rFonts w:ascii="Times New Roman"/>
          <w:sz w:val="24"/>
        </w:rPr>
        <w:t>icle insurance surcharges.</w:t>
      </w:r>
      <w:proofErr w:type="gramEnd"/>
    </w:p>
    <w:p w:rsidR="00C92B7F" w:rsidRDefault="00A30A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2B7F" w:rsidRDefault="00A30A2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92B7F" w:rsidRDefault="00C92B7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J. Binienda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</w:tbl>
      </w:sdtContent>
    </w:sdt>
    <w:p w:rsidR="00C92B7F" w:rsidRDefault="00A30A2A">
      <w:pPr>
        <w:suppressLineNumbers/>
      </w:pPr>
      <w:r>
        <w:br w:type="page"/>
      </w:r>
    </w:p>
    <w:p w:rsidR="00C92B7F" w:rsidRDefault="00A30A2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906 OF 2007-2008.]</w:t>
      </w:r>
    </w:p>
    <w:p w:rsidR="00C92B7F" w:rsidRDefault="00A30A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92B7F" w:rsidRDefault="00A30A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2B7F" w:rsidRDefault="00A30A2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92B7F" w:rsidRDefault="00A30A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2B7F" w:rsidRDefault="00A30A2A">
      <w:pPr>
        <w:suppressLineNumbers/>
        <w:spacing w:after="2"/>
      </w:pPr>
      <w:r>
        <w:rPr>
          <w:sz w:val="14"/>
        </w:rPr>
        <w:br/>
      </w:r>
      <w:r>
        <w:br/>
      </w:r>
    </w:p>
    <w:p w:rsidR="00C92B7F" w:rsidRDefault="00A30A2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motor vehicle insurance surcharges.</w:t>
      </w:r>
      <w:proofErr w:type="gramEnd"/>
      <w:r>
        <w:br/>
      </w:r>
      <w:r>
        <w:br/>
      </w:r>
      <w:r>
        <w:br/>
      </w:r>
    </w:p>
    <w:p w:rsidR="00C92B7F" w:rsidRDefault="00A30A2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A30A2A" w:rsidR="00A30A2A" w:rsidP="00A30A2A" w:rsidRDefault="00A30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A30A2A">
        <w:rPr>
          <w:rFonts w:ascii="Times New Roman" w:hAnsi="Times New Roman" w:cs="Times New Roman"/>
          <w:sz w:val="24"/>
          <w:szCs w:val="24"/>
        </w:rPr>
        <w:t>The second paragraph of section 113P of chapter 175 of the Genera</w:t>
      </w:r>
      <w:r>
        <w:rPr>
          <w:rFonts w:ascii="Times New Roman" w:hAnsi="Times New Roman" w:cs="Times New Roman"/>
          <w:sz w:val="24"/>
          <w:szCs w:val="24"/>
        </w:rPr>
        <w:t>l Laws, as appearing in the 2006</w:t>
      </w:r>
      <w:r w:rsidRPr="00A30A2A">
        <w:rPr>
          <w:rFonts w:ascii="Times New Roman" w:hAnsi="Times New Roman" w:cs="Times New Roman"/>
          <w:sz w:val="24"/>
          <w:szCs w:val="24"/>
        </w:rPr>
        <w:t xml:space="preserve"> Official Edition, is hereby amended by inserting after the third </w:t>
      </w:r>
      <w:r>
        <w:rPr>
          <w:rFonts w:ascii="Times New Roman" w:hAnsi="Times New Roman" w:cs="Times New Roman"/>
          <w:sz w:val="24"/>
          <w:szCs w:val="24"/>
        </w:rPr>
        <w:t>sentence the following sentence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A30A2A">
        <w:rPr>
          <w:rFonts w:ascii="Times New Roman" w:hAnsi="Times New Roman" w:cs="Times New Roman"/>
          <w:sz w:val="24"/>
          <w:szCs w:val="24"/>
        </w:rPr>
        <w:t xml:space="preserve"> Any surcharges collected by the insurer shall be refunded with simple interest.</w:t>
      </w:r>
    </w:p>
    <w:p w:rsidR="00C92B7F" w:rsidRDefault="00C92B7F">
      <w:pPr>
        <w:spacing w:line="336" w:lineRule="auto"/>
      </w:pPr>
    </w:p>
    <w:sectPr w:rsidR="00C92B7F" w:rsidSect="00C92B7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2B7F"/>
    <w:rsid w:val="00A30A2A"/>
    <w:rsid w:val="00C9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2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30A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>LEG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D. Murphy</cp:lastModifiedBy>
  <cp:revision>2</cp:revision>
  <dcterms:created xsi:type="dcterms:W3CDTF">2009-01-14T19:44:00Z</dcterms:created>
  <dcterms:modified xsi:type="dcterms:W3CDTF">2009-01-14T19:45:00Z</dcterms:modified>
</cp:coreProperties>
</file>