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90E" w:rsidRDefault="00E86393">
      <w:pPr>
        <w:suppressLineNumbers/>
        <w:spacing w:after="2"/>
        <w:jc w:val="center"/>
      </w:pPr>
      <w:r>
        <w:rPr>
          <w:rFonts w:ascii="Arial"/>
          <w:sz w:val="18"/>
        </w:rPr>
        <w:t>HOUSE DOCKET, NO.         FILED ON: 1/14/2009</w:t>
      </w:r>
    </w:p>
    <w:p w:rsidR="0011790E" w:rsidRDefault="00E86393">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86393" w:rsidP="00DB534B">
            <w:pPr>
              <w:suppressLineNumbers/>
              <w:jc w:val="right"/>
              <w:rPr>
                <w:b/>
                <w:sz w:val="28"/>
              </w:rPr>
            </w:pPr>
          </w:p>
        </w:tc>
      </w:tr>
    </w:tbl>
    <w:p w:rsidR="0011790E" w:rsidRDefault="00E86393">
      <w:pPr>
        <w:suppressLineNumbers/>
        <w:spacing w:before="2" w:after="2"/>
        <w:jc w:val="center"/>
      </w:pPr>
      <w:r>
        <w:rPr>
          <w:rFonts w:ascii="Old English Text MT"/>
          <w:sz w:val="32"/>
        </w:rPr>
        <w:t>The Commonwealth of Massachusetts</w:t>
      </w:r>
    </w:p>
    <w:p w:rsidR="0011790E" w:rsidRDefault="00E86393">
      <w:pPr>
        <w:suppressLineNumbers/>
        <w:spacing w:after="2"/>
        <w:jc w:val="center"/>
      </w:pPr>
      <w:r>
        <w:rPr>
          <w:rFonts w:ascii="Times New Roman"/>
          <w:b/>
          <w:sz w:val="32"/>
          <w:vertAlign w:val="superscript"/>
        </w:rPr>
        <w:t>_______________</w:t>
      </w:r>
    </w:p>
    <w:p w:rsidR="0011790E" w:rsidRDefault="00E86393">
      <w:pPr>
        <w:suppressLineNumbers/>
        <w:spacing w:before="2"/>
        <w:jc w:val="center"/>
      </w:pPr>
      <w:r>
        <w:rPr>
          <w:rFonts w:ascii="Times New Roman"/>
          <w:sz w:val="20"/>
        </w:rPr>
        <w:t>PRESENTED BY:</w:t>
      </w:r>
    </w:p>
    <w:p w:rsidR="0011790E" w:rsidRDefault="00E86393">
      <w:pPr>
        <w:suppressLineNumbers/>
        <w:spacing w:after="2"/>
        <w:jc w:val="center"/>
      </w:pPr>
      <w:r>
        <w:rPr>
          <w:rFonts w:ascii="Times New Roman"/>
          <w:b/>
          <w:sz w:val="24"/>
        </w:rPr>
        <w:t>Daniel E. Bosley</w:t>
      </w:r>
    </w:p>
    <w:p w:rsidR="0011790E" w:rsidRDefault="00E86393">
      <w:pPr>
        <w:suppressLineNumbers/>
        <w:jc w:val="center"/>
      </w:pPr>
      <w:r>
        <w:rPr>
          <w:rFonts w:ascii="Times New Roman"/>
          <w:b/>
          <w:sz w:val="32"/>
          <w:vertAlign w:val="superscript"/>
        </w:rPr>
        <w:t>_______________</w:t>
      </w:r>
    </w:p>
    <w:p w:rsidR="0011790E" w:rsidRDefault="00E8639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1790E" w:rsidRDefault="00E86393">
      <w:pPr>
        <w:suppressLineNumbers/>
      </w:pPr>
      <w:r>
        <w:rPr>
          <w:rFonts w:ascii="Times New Roman"/>
          <w:sz w:val="20"/>
        </w:rPr>
        <w:tab/>
        <w:t>The undersigned legislators and/or citizens respectfully petition for the passage of the accompanying bill:</w:t>
      </w:r>
    </w:p>
    <w:p w:rsidR="0011790E" w:rsidRDefault="00E86393">
      <w:pPr>
        <w:suppressLineNumbers/>
        <w:spacing w:after="2"/>
        <w:jc w:val="center"/>
      </w:pPr>
      <w:proofErr w:type="gramStart"/>
      <w:r>
        <w:rPr>
          <w:rFonts w:ascii="Times New Roman"/>
          <w:sz w:val="24"/>
        </w:rPr>
        <w:t>An Act relative to time-shar</w:t>
      </w:r>
      <w:r>
        <w:rPr>
          <w:rFonts w:ascii="Times New Roman"/>
          <w:sz w:val="24"/>
        </w:rPr>
        <w:t>e ownership.</w:t>
      </w:r>
      <w:proofErr w:type="gramEnd"/>
    </w:p>
    <w:p w:rsidR="0011790E" w:rsidRDefault="00E86393">
      <w:pPr>
        <w:suppressLineNumbers/>
        <w:spacing w:after="2"/>
        <w:jc w:val="center"/>
      </w:pPr>
      <w:r>
        <w:rPr>
          <w:rFonts w:ascii="Times New Roman"/>
          <w:b/>
          <w:sz w:val="32"/>
          <w:vertAlign w:val="superscript"/>
        </w:rPr>
        <w:t>_______________</w:t>
      </w:r>
    </w:p>
    <w:p w:rsidR="0011790E" w:rsidRDefault="00E86393">
      <w:pPr>
        <w:suppressLineNumbers/>
        <w:jc w:val="center"/>
      </w:pPr>
      <w:r>
        <w:rPr>
          <w:rFonts w:ascii="Times New Roman"/>
          <w:sz w:val="20"/>
        </w:rPr>
        <w:t>PETITION OF:</w:t>
      </w:r>
    </w:p>
    <w:p w:rsidR="0011790E" w:rsidRDefault="0011790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1790E">
            <w:tblPrEx>
              <w:tblCellMar>
                <w:top w:w="0" w:type="dxa"/>
                <w:bottom w:w="0" w:type="dxa"/>
              </w:tblCellMar>
            </w:tblPrEx>
            <w:tc>
              <w:tcPr>
                <w:tcW w:w="4500" w:type="dxa"/>
                <w:tcBorders>
                  <w:top w:val="nil"/>
                  <w:bottom w:val="single" w:sz="4" w:space="0" w:color="auto"/>
                  <w:right w:val="single" w:sz="4" w:space="0" w:color="auto"/>
                </w:tcBorders>
              </w:tcPr>
              <w:p w:rsidR="0011790E" w:rsidRDefault="00E8639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1790E" w:rsidRDefault="00E86393">
                <w:pPr>
                  <w:suppressLineNumbers/>
                  <w:spacing w:after="2"/>
                  <w:rPr>
                    <w:smallCaps/>
                  </w:rPr>
                </w:pPr>
                <w:r>
                  <w:rPr>
                    <w:rFonts w:ascii="Times New Roman"/>
                    <w:smallCaps/>
                    <w:sz w:val="24"/>
                  </w:rPr>
                  <w:t>District/Address:</w:t>
                </w:r>
              </w:p>
            </w:tc>
          </w:tr>
          <w:tr w:rsidR="0011790E">
            <w:tblPrEx>
              <w:tblCellMar>
                <w:top w:w="0" w:type="dxa"/>
                <w:bottom w:w="0" w:type="dxa"/>
              </w:tblCellMar>
            </w:tblPrEx>
            <w:tc>
              <w:tcPr>
                <w:tcW w:w="4500" w:type="dxa"/>
              </w:tcPr>
              <w:p w:rsidR="0011790E" w:rsidRDefault="00E86393">
                <w:pPr>
                  <w:suppressLineNumbers/>
                  <w:spacing w:after="2"/>
                  <w:rPr>
                    <w:rFonts w:ascii="Times New Roman"/>
                  </w:rPr>
                </w:pPr>
                <w:r>
                  <w:rPr>
                    <w:rFonts w:ascii="Times New Roman"/>
                  </w:rPr>
                  <w:t>Daniel E. Bosley</w:t>
                </w:r>
              </w:p>
            </w:tc>
            <w:tc>
              <w:tcPr>
                <w:tcW w:w="4500" w:type="dxa"/>
              </w:tcPr>
              <w:p w:rsidR="0011790E" w:rsidRDefault="00E86393">
                <w:pPr>
                  <w:suppressLineNumbers/>
                  <w:spacing w:after="2"/>
                  <w:rPr>
                    <w:rFonts w:ascii="Times New Roman"/>
                  </w:rPr>
                </w:pPr>
                <w:r>
                  <w:rPr>
                    <w:rFonts w:ascii="Times New Roman"/>
                  </w:rPr>
                  <w:t>1st Berkshire</w:t>
                </w:r>
              </w:p>
            </w:tc>
          </w:tr>
          <w:tr w:rsidR="0011790E">
            <w:tblPrEx>
              <w:tblCellMar>
                <w:top w:w="0" w:type="dxa"/>
                <w:bottom w:w="0" w:type="dxa"/>
              </w:tblCellMar>
            </w:tblPrEx>
            <w:tc>
              <w:tcPr>
                <w:tcW w:w="4500" w:type="dxa"/>
              </w:tcPr>
              <w:p w:rsidR="0011790E" w:rsidRDefault="00E86393">
                <w:pPr>
                  <w:suppressLineNumbers/>
                  <w:spacing w:after="2"/>
                  <w:rPr>
                    <w:rFonts w:ascii="Times New Roman"/>
                  </w:rPr>
                </w:pPr>
                <w:r>
                  <w:rPr>
                    <w:rFonts w:ascii="Times New Roman"/>
                  </w:rPr>
                  <w:t>Benjamin B. Downing</w:t>
                </w:r>
              </w:p>
            </w:tc>
            <w:tc>
              <w:tcPr>
                <w:tcW w:w="4500" w:type="dxa"/>
              </w:tcPr>
              <w:p w:rsidR="0011790E" w:rsidRDefault="0011790E">
                <w:pPr>
                  <w:suppressLineNumbers/>
                  <w:spacing w:after="2"/>
                  <w:rPr>
                    <w:rFonts w:ascii="Times New Roman"/>
                  </w:rPr>
                </w:pPr>
              </w:p>
            </w:tc>
          </w:tr>
        </w:tbl>
      </w:sdtContent>
    </w:sdt>
    <w:p w:rsidR="0011790E" w:rsidRDefault="00E86393">
      <w:pPr>
        <w:suppressLineNumbers/>
      </w:pPr>
      <w:r>
        <w:br w:type="page"/>
      </w:r>
    </w:p>
    <w:p w:rsidR="0011790E" w:rsidRDefault="00E86393">
      <w:pPr>
        <w:suppressLineNumbers/>
        <w:spacing w:before="2" w:after="2"/>
        <w:jc w:val="center"/>
      </w:pPr>
      <w:r>
        <w:rPr>
          <w:rFonts w:ascii="Old English Text MT"/>
          <w:sz w:val="32"/>
        </w:rPr>
        <w:lastRenderedPageBreak/>
        <w:t>The Commonwealth of Massachusetts</w:t>
      </w:r>
      <w:r>
        <w:rPr>
          <w:rFonts w:ascii="Old English Text MT"/>
          <w:sz w:val="32"/>
        </w:rPr>
        <w:br/>
      </w:r>
    </w:p>
    <w:p w:rsidR="0011790E" w:rsidRDefault="00E86393">
      <w:pPr>
        <w:suppressLineNumbers/>
        <w:spacing w:after="2"/>
        <w:jc w:val="center"/>
      </w:pPr>
      <w:r>
        <w:rPr>
          <w:rFonts w:ascii="Times New Roman"/>
          <w:b/>
          <w:sz w:val="24"/>
          <w:vertAlign w:val="superscript"/>
        </w:rPr>
        <w:t>_______________</w:t>
      </w:r>
    </w:p>
    <w:p w:rsidR="0011790E" w:rsidRDefault="00E86393">
      <w:pPr>
        <w:suppressLineNumbers/>
        <w:spacing w:after="2"/>
        <w:jc w:val="center"/>
      </w:pPr>
      <w:r>
        <w:rPr>
          <w:rFonts w:ascii="Times New Roman"/>
          <w:b/>
          <w:sz w:val="18"/>
        </w:rPr>
        <w:t>In the Year Two Thousand and Nine</w:t>
      </w:r>
    </w:p>
    <w:p w:rsidR="0011790E" w:rsidRDefault="00E86393">
      <w:pPr>
        <w:suppressLineNumbers/>
        <w:spacing w:after="2"/>
        <w:jc w:val="center"/>
      </w:pPr>
      <w:r>
        <w:rPr>
          <w:rFonts w:ascii="Times New Roman"/>
          <w:b/>
          <w:sz w:val="24"/>
          <w:vertAlign w:val="superscript"/>
        </w:rPr>
        <w:t>_______________</w:t>
      </w:r>
    </w:p>
    <w:p w:rsidR="0011790E" w:rsidRDefault="00E86393">
      <w:pPr>
        <w:suppressLineNumbers/>
        <w:spacing w:after="2"/>
      </w:pPr>
      <w:r>
        <w:rPr>
          <w:sz w:val="14"/>
        </w:rPr>
        <w:br/>
      </w:r>
      <w:r>
        <w:br/>
      </w:r>
    </w:p>
    <w:p w:rsidR="0011790E" w:rsidRDefault="00E86393">
      <w:pPr>
        <w:suppressLineNumbers/>
      </w:pPr>
      <w:proofErr w:type="gramStart"/>
      <w:r>
        <w:rPr>
          <w:rFonts w:ascii="Times New Roman"/>
          <w:smallCaps/>
          <w:sz w:val="28"/>
        </w:rPr>
        <w:t>An Act relative to time-share ownership.</w:t>
      </w:r>
      <w:proofErr w:type="gramEnd"/>
      <w:r>
        <w:br/>
      </w:r>
      <w:r>
        <w:br/>
      </w:r>
      <w:r>
        <w:br/>
      </w:r>
    </w:p>
    <w:p w:rsidR="0011790E" w:rsidRDefault="00E8639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86393" w:rsidRPr="00E86393" w:rsidRDefault="00E86393" w:rsidP="00E86393">
      <w:pPr>
        <w:spacing w:line="336" w:lineRule="auto"/>
        <w:rPr>
          <w:rFonts w:ascii="Times New Roman"/>
        </w:rPr>
      </w:pPr>
      <w:proofErr w:type="gramStart"/>
      <w:r w:rsidRPr="00E86393">
        <w:rPr>
          <w:rFonts w:ascii="Times New Roman"/>
        </w:rPr>
        <w:t>SECTION 1.</w:t>
      </w:r>
      <w:proofErr w:type="gramEnd"/>
      <w:r w:rsidRPr="00E86393">
        <w:rPr>
          <w:rFonts w:ascii="Times New Roman"/>
        </w:rPr>
        <w:t xml:space="preserve">  Section 2 of chapter 183B of the General Laws, as appearing in the 2006 Official Edition, is hereby amended by inserting after the definition of </w:t>
      </w:r>
      <w:r w:rsidRPr="00E86393">
        <w:rPr>
          <w:rFonts w:ascii="Times New Roman"/>
        </w:rPr>
        <w:t>“</w:t>
      </w:r>
      <w:r w:rsidRPr="00E86393">
        <w:rPr>
          <w:rFonts w:ascii="Times New Roman"/>
        </w:rPr>
        <w:t>Exchange program</w:t>
      </w:r>
      <w:r w:rsidRPr="00E86393">
        <w:rPr>
          <w:rFonts w:ascii="Times New Roman"/>
        </w:rPr>
        <w:t>”</w:t>
      </w:r>
      <w:r w:rsidRPr="00E86393">
        <w:rPr>
          <w:rFonts w:ascii="Times New Roman"/>
        </w:rPr>
        <w:t>, in lines 41-43, the following definitions:-</w:t>
      </w:r>
    </w:p>
    <w:p w:rsidR="00E86393" w:rsidRPr="00E86393" w:rsidRDefault="00E86393" w:rsidP="00E86393">
      <w:pPr>
        <w:spacing w:line="336" w:lineRule="auto"/>
        <w:rPr>
          <w:rFonts w:ascii="Times New Roman"/>
        </w:rPr>
      </w:pPr>
      <w:r w:rsidRPr="00E86393">
        <w:rPr>
          <w:rFonts w:ascii="Times New Roman"/>
        </w:rPr>
        <w:t>“</w:t>
      </w:r>
      <w:r w:rsidRPr="00E86393">
        <w:rPr>
          <w:rFonts w:ascii="Times New Roman"/>
        </w:rPr>
        <w:t>Forfeiture</w:t>
      </w:r>
      <w:r w:rsidRPr="00E86393">
        <w:rPr>
          <w:rFonts w:ascii="Times New Roman"/>
        </w:rPr>
        <w:t>”</w:t>
      </w:r>
      <w:r w:rsidRPr="00E86393">
        <w:rPr>
          <w:rFonts w:ascii="Times New Roman"/>
        </w:rPr>
        <w:t xml:space="preserve">, full termination of any and all rights at law or in equity of a time-share owner, and of the heirs, executors, administrators, successors or assigns of the time-share owner in or arising out of the ownership of a time-share estate or a time-share license, including all rights of redemption or any other rights to cure. </w:t>
      </w:r>
    </w:p>
    <w:p w:rsidR="00E86393" w:rsidRPr="00E86393" w:rsidRDefault="00E86393" w:rsidP="00E86393">
      <w:pPr>
        <w:spacing w:line="336" w:lineRule="auto"/>
        <w:rPr>
          <w:rFonts w:ascii="Times New Roman"/>
        </w:rPr>
      </w:pPr>
      <w:r w:rsidRPr="00E86393">
        <w:rPr>
          <w:rFonts w:ascii="Times New Roman"/>
        </w:rPr>
        <w:t>“</w:t>
      </w:r>
      <w:r w:rsidRPr="00E86393">
        <w:rPr>
          <w:rFonts w:ascii="Times New Roman"/>
        </w:rPr>
        <w:t>Forfeiture proceedings</w:t>
      </w:r>
      <w:r w:rsidRPr="00E86393">
        <w:rPr>
          <w:rFonts w:ascii="Times New Roman"/>
        </w:rPr>
        <w:t>”</w:t>
      </w:r>
      <w:r w:rsidRPr="00E86393">
        <w:rPr>
          <w:rFonts w:ascii="Times New Roman"/>
        </w:rPr>
        <w:t>, shall include the process of terminating or foreclosing the rights of a time-share owner, or exercising rights of a secured party, under a mortgage, trust deed or other security instrument which encumbers a time-share pursuant to section 29A, or the process of foreclosing a lien for assessments pursuant to section 29 on a time-share pursuant to section 29B, or both.</w:t>
      </w:r>
    </w:p>
    <w:p w:rsidR="00E86393" w:rsidRPr="00E86393" w:rsidRDefault="00E86393" w:rsidP="00E86393">
      <w:pPr>
        <w:spacing w:line="336" w:lineRule="auto"/>
        <w:rPr>
          <w:rFonts w:ascii="Times New Roman"/>
        </w:rPr>
      </w:pPr>
      <w:proofErr w:type="gramStart"/>
      <w:r w:rsidRPr="00E86393">
        <w:rPr>
          <w:rFonts w:ascii="Times New Roman"/>
        </w:rPr>
        <w:t>SECTION 2.</w:t>
      </w:r>
      <w:proofErr w:type="gramEnd"/>
      <w:r w:rsidRPr="00E86393">
        <w:rPr>
          <w:rFonts w:ascii="Times New Roman"/>
        </w:rPr>
        <w:t xml:space="preserve">  Said section 2 of said chapter 183B, as so appearing, is hereby further amended by striking out the definition of </w:t>
      </w:r>
      <w:r w:rsidRPr="00E86393">
        <w:rPr>
          <w:rFonts w:ascii="Times New Roman"/>
        </w:rPr>
        <w:t>“</w:t>
      </w:r>
      <w:r w:rsidRPr="00E86393">
        <w:rPr>
          <w:rFonts w:ascii="Times New Roman"/>
        </w:rPr>
        <w:t>Time-share license</w:t>
      </w:r>
      <w:r w:rsidRPr="00E86393">
        <w:rPr>
          <w:rFonts w:ascii="Times New Roman"/>
        </w:rPr>
        <w:t>”</w:t>
      </w:r>
      <w:r w:rsidRPr="00E86393">
        <w:rPr>
          <w:rFonts w:ascii="Times New Roman"/>
        </w:rPr>
        <w:t xml:space="preserve"> and replacing it with the following definition:-</w:t>
      </w:r>
    </w:p>
    <w:p w:rsidR="00E86393" w:rsidRPr="00E86393" w:rsidRDefault="00E86393" w:rsidP="00E86393">
      <w:pPr>
        <w:spacing w:line="336" w:lineRule="auto"/>
        <w:rPr>
          <w:rFonts w:ascii="Times New Roman"/>
        </w:rPr>
      </w:pPr>
      <w:r w:rsidRPr="00E86393">
        <w:rPr>
          <w:rFonts w:ascii="Times New Roman"/>
        </w:rPr>
        <w:t>“</w:t>
      </w:r>
      <w:r w:rsidRPr="00E86393">
        <w:rPr>
          <w:rFonts w:ascii="Times New Roman"/>
        </w:rPr>
        <w:t>Time-share license</w:t>
      </w:r>
      <w:r w:rsidRPr="00E86393">
        <w:rPr>
          <w:rFonts w:ascii="Times New Roman"/>
        </w:rPr>
        <w:t>”</w:t>
      </w:r>
      <w:r w:rsidRPr="00E86393">
        <w:rPr>
          <w:rFonts w:ascii="Times New Roman"/>
        </w:rPr>
        <w:t>, a right to occupancy of a unit or any of several units during 5 or more separated time periods not coupled with a freehold estate or an estate for years and shall include an interest in time-share property created through the conveyance of all or a portion of time-share property to an association or a third party, in trust, for the benefit of time-share owners.</w:t>
      </w:r>
    </w:p>
    <w:p w:rsidR="00E86393" w:rsidRPr="00E86393" w:rsidRDefault="00E86393" w:rsidP="00E86393">
      <w:pPr>
        <w:spacing w:line="336" w:lineRule="auto"/>
        <w:rPr>
          <w:rFonts w:ascii="Times New Roman"/>
        </w:rPr>
      </w:pPr>
      <w:proofErr w:type="gramStart"/>
      <w:r w:rsidRPr="00E86393">
        <w:rPr>
          <w:rFonts w:ascii="Times New Roman"/>
        </w:rPr>
        <w:t>SECTION 3.</w:t>
      </w:r>
      <w:proofErr w:type="gramEnd"/>
      <w:r w:rsidRPr="00E86393">
        <w:rPr>
          <w:rFonts w:ascii="Times New Roman"/>
        </w:rPr>
        <w:t xml:space="preserve">  Said chapter 183B is hereby amended by striking out clause (8) of subsection (a) of section 20, as so appearing, and inserting in place thereof the following clause:- </w:t>
      </w:r>
    </w:p>
    <w:p w:rsidR="00E86393" w:rsidRPr="00E86393" w:rsidRDefault="00E86393" w:rsidP="00E86393">
      <w:pPr>
        <w:spacing w:line="336" w:lineRule="auto"/>
        <w:rPr>
          <w:rFonts w:ascii="Times New Roman"/>
        </w:rPr>
      </w:pPr>
      <w:r w:rsidRPr="00E86393">
        <w:rPr>
          <w:rFonts w:ascii="Times New Roman"/>
        </w:rPr>
        <w:lastRenderedPageBreak/>
        <w:t>(8) impose charges for late payment of assessments; and after notice and an opportunity to be heard, levy reasonable fines for violations of the time-share instrument, by-laws, and rules and regulations of the association; and assess the reasonable legal fees and collection agency fees incurred by the association in collection of such assessments and fines and the institution of forfeiture proceedings.</w:t>
      </w:r>
    </w:p>
    <w:p w:rsidR="00E86393" w:rsidRPr="00E86393" w:rsidRDefault="00E86393" w:rsidP="00E86393">
      <w:pPr>
        <w:spacing w:line="336" w:lineRule="auto"/>
        <w:rPr>
          <w:rFonts w:ascii="Times New Roman"/>
        </w:rPr>
      </w:pPr>
      <w:proofErr w:type="gramStart"/>
      <w:r w:rsidRPr="00E86393">
        <w:rPr>
          <w:rFonts w:ascii="Times New Roman"/>
        </w:rPr>
        <w:t>SECTION 4.</w:t>
      </w:r>
      <w:proofErr w:type="gramEnd"/>
      <w:r w:rsidRPr="00E86393">
        <w:rPr>
          <w:rFonts w:ascii="Times New Roman"/>
        </w:rPr>
        <w:t xml:space="preserve">  Said chapter 183B is hereby amended by striking out section 29, as so appearing, and inserting in place thereof the following section:-</w:t>
      </w:r>
    </w:p>
    <w:p w:rsidR="00E86393" w:rsidRPr="00E86393" w:rsidRDefault="00E86393" w:rsidP="00E86393">
      <w:pPr>
        <w:spacing w:line="336" w:lineRule="auto"/>
        <w:rPr>
          <w:rFonts w:ascii="Times New Roman"/>
        </w:rPr>
      </w:pPr>
      <w:proofErr w:type="gramStart"/>
      <w:r w:rsidRPr="00E86393">
        <w:rPr>
          <w:rFonts w:ascii="Times New Roman"/>
        </w:rPr>
        <w:t>Section 29.</w:t>
      </w:r>
      <w:proofErr w:type="gramEnd"/>
      <w:r w:rsidRPr="00E86393">
        <w:rPr>
          <w:rFonts w:ascii="Times New Roman"/>
        </w:rPr>
        <w:t xml:space="preserve">  (a)  A person who has a duty to make assessments for time-share expenses shall have a lien on a time-share for any assessment levied against that time-share or fines imposed against its owner from the time the assessment or fine becomes due.  In the case of either a time-share estate or a time-share license, the lien shall be forfeited pursuant to section 29A.  Unless the time-share instrument otherwise provides, fees, charges, late charges, fines, interest, collection agency fees, and reasonable attorney</w:t>
      </w:r>
      <w:r w:rsidRPr="00E86393">
        <w:rPr>
          <w:rFonts w:ascii="Times New Roman"/>
        </w:rPr>
        <w:t>’</w:t>
      </w:r>
      <w:r w:rsidRPr="00E86393">
        <w:rPr>
          <w:rFonts w:ascii="Times New Roman"/>
        </w:rPr>
        <w:t>s fees, charged pursuant to clauses (8) and (9) of subsection (a) of section 20 shall be enforceable as assessments under this section.  If an assessment is payable in installments, the full amount of the assessment shall be a lien from the time the first installment thereof becomes due.</w:t>
      </w:r>
    </w:p>
    <w:p w:rsidR="00E86393" w:rsidRPr="00E86393" w:rsidRDefault="00E86393" w:rsidP="00E86393">
      <w:pPr>
        <w:spacing w:line="336" w:lineRule="auto"/>
        <w:rPr>
          <w:rFonts w:ascii="Times New Roman"/>
        </w:rPr>
      </w:pPr>
      <w:r w:rsidRPr="00E86393">
        <w:rPr>
          <w:rFonts w:ascii="Times New Roman"/>
        </w:rPr>
        <w:t>(b)  A lien created under this section shall be prior to all other liens and encumbrances on a time-share except (</w:t>
      </w:r>
      <w:proofErr w:type="spellStart"/>
      <w:r w:rsidRPr="00E86393">
        <w:rPr>
          <w:rFonts w:ascii="Times New Roman"/>
        </w:rPr>
        <w:t>i</w:t>
      </w:r>
      <w:proofErr w:type="spellEnd"/>
      <w:r w:rsidRPr="00E86393">
        <w:rPr>
          <w:rFonts w:ascii="Times New Roman"/>
        </w:rPr>
        <w:t>) liens and encumbrances recorded before the recording of the time-share instrument, (ii) mortgages or security interests on the time-share recorded before the due date of the assessment or the due date of the first installment payable on the assessment and (iii) liens for real estate taxes and other governmental assessments or charges against the time-share.  This subsection shall not affect the priority of mechanics</w:t>
      </w:r>
      <w:r w:rsidRPr="00E86393">
        <w:rPr>
          <w:rFonts w:ascii="Times New Roman"/>
        </w:rPr>
        <w:t>’</w:t>
      </w:r>
      <w:r w:rsidRPr="00E86393">
        <w:rPr>
          <w:rFonts w:ascii="Times New Roman"/>
        </w:rPr>
        <w:t xml:space="preserve"> or </w:t>
      </w:r>
      <w:proofErr w:type="spellStart"/>
      <w:r w:rsidRPr="00E86393">
        <w:rPr>
          <w:rFonts w:ascii="Times New Roman"/>
        </w:rPr>
        <w:t>materialmen</w:t>
      </w:r>
      <w:r w:rsidRPr="00E86393">
        <w:rPr>
          <w:rFonts w:ascii="Times New Roman"/>
        </w:rPr>
        <w:t>’</w:t>
      </w:r>
      <w:r w:rsidRPr="00E86393">
        <w:rPr>
          <w:rFonts w:ascii="Times New Roman"/>
        </w:rPr>
        <w:t>s</w:t>
      </w:r>
      <w:proofErr w:type="spellEnd"/>
      <w:r w:rsidRPr="00E86393">
        <w:rPr>
          <w:rFonts w:ascii="Times New Roman"/>
        </w:rPr>
        <w:t xml:space="preserve"> liens.  The lien under this section shall not be subject to the provisions of chapter 188. </w:t>
      </w:r>
    </w:p>
    <w:p w:rsidR="00E86393" w:rsidRPr="00E86393" w:rsidRDefault="00E86393" w:rsidP="00E86393">
      <w:pPr>
        <w:spacing w:line="336" w:lineRule="auto"/>
        <w:rPr>
          <w:rFonts w:ascii="Times New Roman"/>
        </w:rPr>
      </w:pPr>
      <w:r w:rsidRPr="00E86393">
        <w:rPr>
          <w:rFonts w:ascii="Times New Roman"/>
        </w:rPr>
        <w:t xml:space="preserve">(c)  The lien created under this section shall be automatic as a matter of law, but a claim or notice of lien may be filed in the applicable registry of deeds for a time-share estate or as required in the controlling time-share instruments for a time-share.  A notice of lien shall be dissolved upon the issuance and recording of a statement by the association pursuant to subsection (e) showing no assessment to be due and owing.  </w:t>
      </w:r>
    </w:p>
    <w:p w:rsidR="00E86393" w:rsidRPr="00E86393" w:rsidRDefault="00E86393" w:rsidP="00E86393">
      <w:pPr>
        <w:spacing w:line="336" w:lineRule="auto"/>
        <w:rPr>
          <w:rFonts w:ascii="Times New Roman"/>
        </w:rPr>
      </w:pPr>
      <w:r w:rsidRPr="00E86393">
        <w:rPr>
          <w:rFonts w:ascii="Times New Roman"/>
        </w:rPr>
        <w:t>(d)  This section shall not prohibit actions to recover sums for which subsection (a) creates a lien or precludes an association to resort to any contractual or other remedy permitted by law.</w:t>
      </w:r>
    </w:p>
    <w:p w:rsidR="00E86393" w:rsidRPr="00E86393" w:rsidRDefault="00E86393" w:rsidP="00E86393">
      <w:pPr>
        <w:spacing w:line="336" w:lineRule="auto"/>
        <w:rPr>
          <w:rFonts w:ascii="Times New Roman"/>
        </w:rPr>
      </w:pPr>
      <w:r w:rsidRPr="00E86393">
        <w:rPr>
          <w:rFonts w:ascii="Times New Roman"/>
        </w:rPr>
        <w:t>(e)  The lien created under this section shall include costs, including collection agency fees, reasonable attorneys</w:t>
      </w:r>
      <w:r w:rsidRPr="00E86393">
        <w:rPr>
          <w:rFonts w:ascii="Times New Roman"/>
        </w:rPr>
        <w:t>’</w:t>
      </w:r>
      <w:r w:rsidRPr="00E86393">
        <w:rPr>
          <w:rFonts w:ascii="Times New Roman"/>
        </w:rPr>
        <w:t xml:space="preserve"> fees and all forfeiture costs incurred by the association. A person who has a duty to make assessments for time-share expenses shall furnish to a time-share owner upon written request a statement recordable in form setting forth the amount of unpaid assessments currently levied against his or her time-share.  Said person may charge a reasonable fee for the preparation of the statement.  The statement shall </w:t>
      </w:r>
      <w:r w:rsidRPr="00E86393">
        <w:rPr>
          <w:rFonts w:ascii="Times New Roman"/>
        </w:rPr>
        <w:lastRenderedPageBreak/>
        <w:t>be furnished within 10 business days after the receipt of the request.  The recipient of the statement shall be entitled to rely on its contents, and the person who has delivered the statement may collect only the sums of money set forth therein from the recipient, provided the recipient pays any amounts stated as due and owing and any amounts which subsequently may become due and owing within 60 days of the date of the statement.</w:t>
      </w:r>
    </w:p>
    <w:p w:rsidR="00E86393" w:rsidRPr="00E86393" w:rsidRDefault="00E86393" w:rsidP="00E86393">
      <w:pPr>
        <w:spacing w:line="336" w:lineRule="auto"/>
        <w:rPr>
          <w:rFonts w:ascii="Times New Roman"/>
        </w:rPr>
      </w:pPr>
      <w:r w:rsidRPr="00E86393">
        <w:rPr>
          <w:rFonts w:ascii="Times New Roman"/>
        </w:rPr>
        <w:t>(f)  No time-share owner may exempt himself or herself from liability for his or her contribution toward the time-share liability expenses by waiver of the use or enjoyment of any of the common areas and facilities or by abandonment of the time-share or otherwise; and no time-share owner shall be entitled to an offset, deduction, or waiver of time-share liability expenses or other charges levied or lawfully assessed by the association.</w:t>
      </w:r>
    </w:p>
    <w:p w:rsidR="00E86393" w:rsidRPr="00E86393" w:rsidRDefault="00E86393" w:rsidP="00E86393">
      <w:pPr>
        <w:spacing w:line="336" w:lineRule="auto"/>
        <w:rPr>
          <w:rFonts w:ascii="Times New Roman"/>
        </w:rPr>
      </w:pPr>
      <w:proofErr w:type="gramStart"/>
      <w:r w:rsidRPr="00E86393">
        <w:rPr>
          <w:rFonts w:ascii="Times New Roman"/>
        </w:rPr>
        <w:t>SECTION 5.</w:t>
      </w:r>
      <w:proofErr w:type="gramEnd"/>
      <w:r w:rsidRPr="00E86393">
        <w:rPr>
          <w:rFonts w:ascii="Times New Roman"/>
        </w:rPr>
        <w:t xml:space="preserve">  Said chapter 183B, as so appearing, is hereby amended inserting after section 29 the following two sections:-</w:t>
      </w:r>
    </w:p>
    <w:p w:rsidR="00E86393" w:rsidRPr="00E86393" w:rsidRDefault="00E86393" w:rsidP="00E86393">
      <w:pPr>
        <w:spacing w:line="336" w:lineRule="auto"/>
        <w:rPr>
          <w:rFonts w:ascii="Times New Roman"/>
        </w:rPr>
      </w:pPr>
      <w:proofErr w:type="gramStart"/>
      <w:r w:rsidRPr="00E86393">
        <w:rPr>
          <w:rFonts w:ascii="Times New Roman"/>
        </w:rPr>
        <w:t>Section 29A.</w:t>
      </w:r>
      <w:proofErr w:type="gramEnd"/>
      <w:r w:rsidRPr="00E86393">
        <w:rPr>
          <w:rFonts w:ascii="Times New Roman"/>
        </w:rPr>
        <w:t xml:space="preserve">  The rights of a time-share owner shall be subject to forfeiture in the following manner for breach of condition of any mortgage, which for the purpose of this section shall include any security instrument such as a mortgage, trust deed or other similar instrument encumbering a time-share: </w:t>
      </w:r>
    </w:p>
    <w:p w:rsidR="00E86393" w:rsidRPr="00E86393" w:rsidRDefault="00E86393" w:rsidP="00E86393">
      <w:pPr>
        <w:spacing w:line="336" w:lineRule="auto"/>
        <w:rPr>
          <w:rFonts w:ascii="Times New Roman"/>
        </w:rPr>
      </w:pPr>
      <w:r w:rsidRPr="00E86393">
        <w:rPr>
          <w:rFonts w:ascii="Times New Roman"/>
        </w:rPr>
        <w:t>(1)</w:t>
      </w:r>
      <w:r w:rsidRPr="00E86393">
        <w:rPr>
          <w:rFonts w:ascii="Times New Roman"/>
        </w:rPr>
        <w:tab/>
        <w:t>Upon default, and after all applicable cure periods have expired, the holder of a mortgage shall provide written notice of default to the time-share owner at his or her last known address by certified and first class mail and provide a reasonable opportunity to cure of not less than 30 days from the date of the mailing of the notice letter.</w:t>
      </w:r>
    </w:p>
    <w:p w:rsidR="00E86393" w:rsidRPr="00E86393" w:rsidRDefault="00E86393" w:rsidP="00E86393">
      <w:pPr>
        <w:spacing w:line="336" w:lineRule="auto"/>
        <w:rPr>
          <w:rFonts w:ascii="Times New Roman"/>
        </w:rPr>
      </w:pPr>
      <w:r w:rsidRPr="00E86393">
        <w:rPr>
          <w:rFonts w:ascii="Times New Roman"/>
        </w:rPr>
        <w:t>(2)</w:t>
      </w:r>
      <w:r w:rsidRPr="00E86393">
        <w:rPr>
          <w:rFonts w:ascii="Times New Roman"/>
        </w:rPr>
        <w:tab/>
        <w:t xml:space="preserve">Prior to offering a time-share for sale for breach of condition of a mortgage, the holder thereof shall attempt in good faith and with reasonable precaution, which for the purpose of this section shall not require separate proceedings under section 57 of the Acts of 1943, to determine whether any person subject to forfeiture proceedings under this section is entitled to protection under the </w:t>
      </w:r>
      <w:proofErr w:type="spellStart"/>
      <w:r w:rsidRPr="00E86393">
        <w:rPr>
          <w:rFonts w:ascii="Times New Roman"/>
        </w:rPr>
        <w:t>Servicemembers</w:t>
      </w:r>
      <w:proofErr w:type="spellEnd"/>
      <w:r w:rsidRPr="00E86393">
        <w:rPr>
          <w:rFonts w:ascii="Times New Roman"/>
        </w:rPr>
        <w:t xml:space="preserve"> Civil Relief Act of 2003, 50 U.S.C. App. Sec. 517, hereinafter referred to as </w:t>
      </w:r>
      <w:r w:rsidRPr="00E86393">
        <w:rPr>
          <w:rFonts w:ascii="Times New Roman"/>
        </w:rPr>
        <w:t>“</w:t>
      </w:r>
      <w:r w:rsidRPr="00E86393">
        <w:rPr>
          <w:rFonts w:ascii="Times New Roman"/>
        </w:rPr>
        <w:t>SCRA</w:t>
      </w:r>
      <w:r w:rsidRPr="00E86393">
        <w:rPr>
          <w:rFonts w:ascii="Times New Roman"/>
        </w:rPr>
        <w:t>”</w:t>
      </w:r>
      <w:r w:rsidRPr="00E86393">
        <w:rPr>
          <w:rFonts w:ascii="Times New Roman"/>
        </w:rPr>
        <w:t>.</w:t>
      </w:r>
    </w:p>
    <w:p w:rsidR="00E86393" w:rsidRPr="00E86393" w:rsidRDefault="00E86393" w:rsidP="00E86393">
      <w:pPr>
        <w:spacing w:line="336" w:lineRule="auto"/>
        <w:rPr>
          <w:rFonts w:ascii="Times New Roman"/>
        </w:rPr>
      </w:pPr>
      <w:r w:rsidRPr="00E86393">
        <w:rPr>
          <w:rFonts w:ascii="Times New Roman"/>
        </w:rPr>
        <w:t>(3)</w:t>
      </w:r>
      <w:r w:rsidRPr="00E86393">
        <w:rPr>
          <w:rFonts w:ascii="Times New Roman"/>
        </w:rPr>
        <w:tab/>
        <w:t>Nothing herein contained shall prevent a holder of a mortgage from seeking a determination under section 57 of the Acts of 1943 that a time-share owner is not entitled to benefits under SCRA or, if a time-share owner is entitled to the benefits under SCRA, a determination of said time-share owner</w:t>
      </w:r>
      <w:r w:rsidRPr="00E86393">
        <w:rPr>
          <w:rFonts w:ascii="Times New Roman"/>
        </w:rPr>
        <w:t>’</w:t>
      </w:r>
      <w:r w:rsidRPr="00E86393">
        <w:rPr>
          <w:rFonts w:ascii="Times New Roman"/>
        </w:rPr>
        <w:t>s rights under SCRA.</w:t>
      </w:r>
    </w:p>
    <w:p w:rsidR="00E86393" w:rsidRPr="00E86393" w:rsidRDefault="00E86393" w:rsidP="00E86393">
      <w:pPr>
        <w:spacing w:line="336" w:lineRule="auto"/>
        <w:rPr>
          <w:rFonts w:ascii="Times New Roman"/>
        </w:rPr>
      </w:pPr>
      <w:r w:rsidRPr="00E86393">
        <w:rPr>
          <w:rFonts w:ascii="Times New Roman"/>
        </w:rPr>
        <w:t>(4)</w:t>
      </w:r>
      <w:r w:rsidRPr="00E86393">
        <w:rPr>
          <w:rFonts w:ascii="Times New Roman"/>
        </w:rPr>
        <w:tab/>
        <w:t>With respect to forfeiture proceedings based upon breach of condition of a security instrument encumbering a time-share license, the holder of same shall have the option of (</w:t>
      </w:r>
      <w:proofErr w:type="spellStart"/>
      <w:r w:rsidRPr="00E86393">
        <w:rPr>
          <w:rFonts w:ascii="Times New Roman"/>
        </w:rPr>
        <w:t>i</w:t>
      </w:r>
      <w:proofErr w:type="spellEnd"/>
      <w:r w:rsidRPr="00E86393">
        <w:rPr>
          <w:rFonts w:ascii="Times New Roman"/>
        </w:rPr>
        <w:t xml:space="preserve">) forfeiting the time-share license in the manner prescribed in the time-share instrument or, if not prescribed, in accordance with this </w:t>
      </w:r>
      <w:r w:rsidRPr="00E86393">
        <w:rPr>
          <w:rFonts w:ascii="Times New Roman"/>
        </w:rPr>
        <w:lastRenderedPageBreak/>
        <w:t>section, or (ii) by public or private sale conducted in accordance with the provisions of part 5 of chapter 106 of the Massachusetts Uniform Commercial Code.</w:t>
      </w:r>
    </w:p>
    <w:p w:rsidR="00E86393" w:rsidRPr="00E86393" w:rsidRDefault="00E86393" w:rsidP="00E86393">
      <w:pPr>
        <w:spacing w:line="336" w:lineRule="auto"/>
        <w:rPr>
          <w:rFonts w:ascii="Times New Roman"/>
        </w:rPr>
      </w:pPr>
      <w:r w:rsidRPr="00E86393">
        <w:rPr>
          <w:rFonts w:ascii="Times New Roman"/>
        </w:rPr>
        <w:t>(5)</w:t>
      </w:r>
      <w:r w:rsidRPr="00E86393">
        <w:rPr>
          <w:rFonts w:ascii="Times New Roman"/>
        </w:rPr>
        <w:tab/>
        <w:t xml:space="preserve">If after expiration of the 30 day </w:t>
      </w:r>
      <w:proofErr w:type="gramStart"/>
      <w:r w:rsidRPr="00E86393">
        <w:rPr>
          <w:rFonts w:ascii="Times New Roman"/>
        </w:rPr>
        <w:t>period  the</w:t>
      </w:r>
      <w:proofErr w:type="gramEnd"/>
      <w:r w:rsidRPr="00E86393">
        <w:rPr>
          <w:rFonts w:ascii="Times New Roman"/>
        </w:rPr>
        <w:t xml:space="preserve"> time-share owner has not cured said default in the manner prescribed and the holder of the mortgage has determined in good faith and with reasonable precaution that the time-share owner is not entitled to protection under SCRA, the holder of the mortgage  shall conduct a public auction sale under the following conditions:</w:t>
      </w:r>
    </w:p>
    <w:p w:rsidR="00E86393" w:rsidRPr="00E86393" w:rsidRDefault="00E86393" w:rsidP="00E86393">
      <w:pPr>
        <w:spacing w:line="336" w:lineRule="auto"/>
        <w:rPr>
          <w:rFonts w:ascii="Times New Roman"/>
        </w:rPr>
      </w:pPr>
      <w:r w:rsidRPr="00E86393">
        <w:rPr>
          <w:rFonts w:ascii="Times New Roman"/>
        </w:rPr>
        <w:t>(</w:t>
      </w:r>
      <w:proofErr w:type="spellStart"/>
      <w:r w:rsidRPr="00E86393">
        <w:rPr>
          <w:rFonts w:ascii="Times New Roman"/>
        </w:rPr>
        <w:t>i</w:t>
      </w:r>
      <w:proofErr w:type="spellEnd"/>
      <w:r w:rsidRPr="00E86393">
        <w:rPr>
          <w:rFonts w:ascii="Times New Roman"/>
        </w:rPr>
        <w:t>)</w:t>
      </w:r>
      <w:r w:rsidRPr="00E86393">
        <w:rPr>
          <w:rFonts w:ascii="Times New Roman"/>
        </w:rPr>
        <w:tab/>
        <w:t>Notice:</w:t>
      </w:r>
    </w:p>
    <w:p w:rsidR="00E86393" w:rsidRPr="00E86393" w:rsidRDefault="00E86393" w:rsidP="00E86393">
      <w:pPr>
        <w:spacing w:line="336" w:lineRule="auto"/>
        <w:rPr>
          <w:rFonts w:ascii="Times New Roman"/>
        </w:rPr>
      </w:pPr>
      <w:r w:rsidRPr="00E86393">
        <w:rPr>
          <w:rFonts w:ascii="Times New Roman"/>
        </w:rPr>
        <w:t>(a)</w:t>
      </w:r>
      <w:r w:rsidRPr="00E86393">
        <w:rPr>
          <w:rFonts w:ascii="Times New Roman"/>
        </w:rPr>
        <w:tab/>
        <w:t>Notice of such sale shall be published once in a public newspaper with a general circulation in the town or county in which the time-share property is situated.  The publication shall be not less than 30 days before the date of the sale, calculated by excluding the date of publication of the first notice and the date of sale.</w:t>
      </w:r>
    </w:p>
    <w:p w:rsidR="00E86393" w:rsidRPr="00E86393" w:rsidRDefault="00E86393" w:rsidP="00E86393">
      <w:pPr>
        <w:spacing w:line="336" w:lineRule="auto"/>
        <w:rPr>
          <w:rFonts w:ascii="Times New Roman"/>
        </w:rPr>
      </w:pPr>
      <w:r w:rsidRPr="00E86393">
        <w:rPr>
          <w:rFonts w:ascii="Times New Roman"/>
        </w:rPr>
        <w:t>(b)</w:t>
      </w:r>
      <w:r w:rsidRPr="00E86393">
        <w:rPr>
          <w:rFonts w:ascii="Times New Roman"/>
        </w:rPr>
        <w:tab/>
        <w:t>A written notice of the time, date, and place of the auction shall be mailed, to the last known address of the time-share owner of record, by certified and first class mail at least 30 days prior to the date of sale.  Such notice of sale shall also be sent by certified and first class mail to all parties having a lien in the time-share estate at least 30 days prior to the date of the sale.</w:t>
      </w:r>
    </w:p>
    <w:p w:rsidR="00E86393" w:rsidRPr="00E86393" w:rsidRDefault="00E86393" w:rsidP="00E86393">
      <w:pPr>
        <w:spacing w:line="336" w:lineRule="auto"/>
        <w:rPr>
          <w:rFonts w:ascii="Times New Roman"/>
        </w:rPr>
      </w:pPr>
      <w:r w:rsidRPr="00E86393">
        <w:rPr>
          <w:rFonts w:ascii="Times New Roman"/>
        </w:rPr>
        <w:t>(c)</w:t>
      </w:r>
      <w:r w:rsidRPr="00E86393">
        <w:rPr>
          <w:rFonts w:ascii="Times New Roman"/>
        </w:rPr>
        <w:tab/>
        <w:t xml:space="preserve">Such notice shall contain the name of the time-share owner, and set forth the date, time and place of the sale; a general description of the time-share, and the terms of the sale.  If more than one time-share is to be included in the sale, all such time-shares may be combined into one notice of sale, with one property description being given as set forth herein below. </w:t>
      </w:r>
    </w:p>
    <w:p w:rsidR="00E86393" w:rsidRPr="00E86393" w:rsidRDefault="00E86393" w:rsidP="00E86393">
      <w:pPr>
        <w:spacing w:line="336" w:lineRule="auto"/>
        <w:rPr>
          <w:rFonts w:ascii="Times New Roman"/>
        </w:rPr>
      </w:pPr>
      <w:r w:rsidRPr="00E86393">
        <w:rPr>
          <w:rFonts w:ascii="Times New Roman"/>
        </w:rPr>
        <w:t>(d)</w:t>
      </w:r>
      <w:r w:rsidRPr="00E86393">
        <w:rPr>
          <w:rFonts w:ascii="Times New Roman"/>
        </w:rPr>
        <w:tab/>
        <w:t>The notice of sale pursuant to this section shall be printed in substantially the following form:</w:t>
      </w:r>
    </w:p>
    <w:p w:rsidR="00E86393" w:rsidRPr="00E86393" w:rsidRDefault="00E86393" w:rsidP="00E86393">
      <w:pPr>
        <w:spacing w:line="336" w:lineRule="auto"/>
        <w:rPr>
          <w:rFonts w:ascii="Times New Roman"/>
        </w:rPr>
      </w:pPr>
      <w:proofErr w:type="gramStart"/>
      <w:r w:rsidRPr="00E86393">
        <w:rPr>
          <w:rFonts w:ascii="Times New Roman"/>
        </w:rPr>
        <w:t>SALE OF TIME-SHARE ESTATE UNDER M.G.L. C. 183B, SECTION 29A.</w:t>
      </w:r>
      <w:proofErr w:type="gramEnd"/>
    </w:p>
    <w:p w:rsidR="00E86393" w:rsidRPr="00E86393" w:rsidRDefault="00E86393" w:rsidP="00E86393">
      <w:pPr>
        <w:spacing w:line="336" w:lineRule="auto"/>
        <w:rPr>
          <w:rFonts w:ascii="Times New Roman"/>
        </w:rPr>
      </w:pPr>
      <w:r w:rsidRPr="00E86393">
        <w:rPr>
          <w:rFonts w:ascii="Times New Roman"/>
        </w:rPr>
        <w:t>By virtue of M.G.L. c. 183B, Section 29 and in execution of the Power of Sale contained in a certain Mortgage (or Mortgages, if more than one) on the time-share estate (or estates, if more than one) given by the time-share owner (or owners, if more than one) set forth below for breach of the conditions of said Mortgage and for the purpose of forfeiting, the same will be sold at Public Auction commencing at ________ on ___________, 20__ at ____________________________, Massachusetts, being all and singular the premises described in said Mortgage. (For each Mortgage, list name and address of the time-share owner, a general description of the time-share estate and the book and page number of the Mortgage).</w:t>
      </w:r>
    </w:p>
    <w:p w:rsidR="00E86393" w:rsidRPr="00E86393" w:rsidRDefault="00E86393" w:rsidP="00E86393">
      <w:pPr>
        <w:spacing w:line="336" w:lineRule="auto"/>
        <w:rPr>
          <w:rFonts w:ascii="Times New Roman"/>
        </w:rPr>
      </w:pPr>
      <w:r w:rsidRPr="00E86393">
        <w:rPr>
          <w:rFonts w:ascii="Times New Roman"/>
        </w:rPr>
        <w:lastRenderedPageBreak/>
        <w:t xml:space="preserve">TERMS OF SALE:  (State the deposit amount to be paid by the purchaser at the time and place of the sale, and the times(s) for payment of the balance or the whole as the case may be. The time share estates, if more than one, may be sold in individual lots or as a group.) </w:t>
      </w:r>
    </w:p>
    <w:p w:rsidR="00E86393" w:rsidRPr="00E86393" w:rsidRDefault="00E86393" w:rsidP="00E86393">
      <w:pPr>
        <w:spacing w:line="336" w:lineRule="auto"/>
        <w:rPr>
          <w:rFonts w:ascii="Times New Roman"/>
        </w:rPr>
      </w:pPr>
      <w:proofErr w:type="gramStart"/>
      <w:r w:rsidRPr="00E86393">
        <w:rPr>
          <w:rFonts w:ascii="Times New Roman"/>
        </w:rPr>
        <w:t>Other terms to be announced at the sale.</w:t>
      </w:r>
      <w:proofErr w:type="gramEnd"/>
    </w:p>
    <w:p w:rsidR="00E86393" w:rsidRPr="00E86393" w:rsidRDefault="00E86393" w:rsidP="00E86393">
      <w:pPr>
        <w:spacing w:line="336" w:lineRule="auto"/>
        <w:rPr>
          <w:rFonts w:ascii="Times New Roman"/>
        </w:rPr>
      </w:pPr>
      <w:r w:rsidRPr="00E86393">
        <w:rPr>
          <w:rFonts w:ascii="Times New Roman"/>
        </w:rPr>
        <w:t>Signed_________________________</w:t>
      </w:r>
    </w:p>
    <w:p w:rsidR="00E86393" w:rsidRPr="00E86393" w:rsidRDefault="00E86393" w:rsidP="00E86393">
      <w:pPr>
        <w:spacing w:line="336" w:lineRule="auto"/>
        <w:rPr>
          <w:rFonts w:ascii="Times New Roman"/>
        </w:rPr>
      </w:pPr>
      <w:r w:rsidRPr="00E86393">
        <w:rPr>
          <w:rFonts w:ascii="Times New Roman"/>
        </w:rPr>
        <w:tab/>
        <w:t xml:space="preserve">Holder of security instrument, or counsel </w:t>
      </w:r>
      <w:proofErr w:type="spellStart"/>
      <w:r w:rsidRPr="00E86393">
        <w:rPr>
          <w:rFonts w:ascii="Times New Roman"/>
        </w:rPr>
        <w:t>therefor</w:t>
      </w:r>
      <w:proofErr w:type="spellEnd"/>
      <w:r w:rsidRPr="00E86393">
        <w:rPr>
          <w:rFonts w:ascii="Times New Roman"/>
        </w:rPr>
        <w:t xml:space="preserve">. </w:t>
      </w:r>
    </w:p>
    <w:p w:rsidR="00E86393" w:rsidRPr="00E86393" w:rsidRDefault="00E86393" w:rsidP="00E86393">
      <w:pPr>
        <w:spacing w:line="336" w:lineRule="auto"/>
        <w:rPr>
          <w:rFonts w:ascii="Times New Roman"/>
        </w:rPr>
      </w:pPr>
      <w:r w:rsidRPr="00E86393">
        <w:rPr>
          <w:rFonts w:ascii="Times New Roman"/>
        </w:rPr>
        <w:t>(e)</w:t>
      </w:r>
      <w:r w:rsidRPr="00E86393">
        <w:rPr>
          <w:rFonts w:ascii="Times New Roman"/>
        </w:rPr>
        <w:tab/>
        <w:t>Such notice of sale in the above form, published in accordance with the provisions of this section, together with such other or further notice, if any, shall be deemed a sufficient notice of the sale and the time-share shall be deemed to have been sold, and the instrument conveying the time-share from the entity conducting the forfeiture proceedings shall transfer the time-share subject to, and with the benefit of, all restrictions, easements, improvements, outstanding tax titles, municipal or other public taxes, assessments, and security instruments recorded prior to the recording of the notice of lien, whether or not reference to such  restrictions, easements, improvements, outstanding tax titles, municipal or other public taxes, assessments, or security instruments is made in the said instrument of conveyance; but no purchaser at such sale shall be bound to complete the purchase if there are encumbrances, other than those included in the notice of sale, which are not stated at the sale and included in the entity</w:t>
      </w:r>
      <w:r w:rsidRPr="00E86393">
        <w:rPr>
          <w:rFonts w:ascii="Times New Roman"/>
        </w:rPr>
        <w:t>’</w:t>
      </w:r>
      <w:r w:rsidRPr="00E86393">
        <w:rPr>
          <w:rFonts w:ascii="Times New Roman"/>
        </w:rPr>
        <w:t xml:space="preserve">s contract with the purchaser.  </w:t>
      </w:r>
    </w:p>
    <w:p w:rsidR="00E86393" w:rsidRPr="00E86393" w:rsidRDefault="00E86393" w:rsidP="00E86393">
      <w:pPr>
        <w:spacing w:line="336" w:lineRule="auto"/>
        <w:rPr>
          <w:rFonts w:ascii="Times New Roman"/>
        </w:rPr>
      </w:pPr>
      <w:r w:rsidRPr="00E86393">
        <w:rPr>
          <w:rFonts w:ascii="Times New Roman"/>
        </w:rPr>
        <w:t>(ii.)</w:t>
      </w:r>
      <w:r w:rsidRPr="00E86393">
        <w:rPr>
          <w:rFonts w:ascii="Times New Roman"/>
        </w:rPr>
        <w:tab/>
        <w:t>Conduct of Sale:</w:t>
      </w:r>
    </w:p>
    <w:p w:rsidR="00E86393" w:rsidRPr="00E86393" w:rsidRDefault="00E86393" w:rsidP="00E86393">
      <w:pPr>
        <w:spacing w:line="336" w:lineRule="auto"/>
        <w:rPr>
          <w:rFonts w:ascii="Times New Roman"/>
        </w:rPr>
      </w:pPr>
      <w:r w:rsidRPr="00E86393">
        <w:rPr>
          <w:rFonts w:ascii="Times New Roman"/>
        </w:rPr>
        <w:t>(a)</w:t>
      </w:r>
      <w:r w:rsidRPr="00E86393">
        <w:rPr>
          <w:rFonts w:ascii="Times New Roman"/>
        </w:rPr>
        <w:tab/>
        <w:t xml:space="preserve">Unless the notice of sale otherwise provides, the sale shall take place on the time-share property. </w:t>
      </w:r>
    </w:p>
    <w:p w:rsidR="00E86393" w:rsidRPr="00E86393" w:rsidRDefault="00E86393" w:rsidP="00E86393">
      <w:pPr>
        <w:spacing w:line="336" w:lineRule="auto"/>
        <w:rPr>
          <w:rFonts w:ascii="Times New Roman"/>
        </w:rPr>
      </w:pPr>
      <w:r w:rsidRPr="00E86393">
        <w:rPr>
          <w:rFonts w:ascii="Times New Roman"/>
        </w:rPr>
        <w:t>(b)</w:t>
      </w:r>
      <w:r w:rsidRPr="00E86393">
        <w:rPr>
          <w:rFonts w:ascii="Times New Roman"/>
        </w:rPr>
        <w:tab/>
        <w:t xml:space="preserve">The sale shall be by public auction, conducted by a Massachusetts licensed auctioneer.  At the discretion of the auctioneer, he may dispense with the reading of the names of the time-share owners (if there is more than one), the description of time-share (if there is more than one) and the recording information (if there is more than one instrument). </w:t>
      </w:r>
    </w:p>
    <w:p w:rsidR="00E86393" w:rsidRPr="00E86393" w:rsidRDefault="00E86393" w:rsidP="00E86393">
      <w:pPr>
        <w:spacing w:line="336" w:lineRule="auto"/>
        <w:rPr>
          <w:rFonts w:ascii="Times New Roman"/>
        </w:rPr>
      </w:pPr>
      <w:r w:rsidRPr="00E86393">
        <w:rPr>
          <w:rFonts w:ascii="Times New Roman"/>
        </w:rPr>
        <w:t>(c)</w:t>
      </w:r>
      <w:r w:rsidRPr="00E86393">
        <w:rPr>
          <w:rFonts w:ascii="Times New Roman"/>
        </w:rPr>
        <w:tab/>
        <w:t xml:space="preserve">All rights of redemption of the time-share owner shall be extinguished upon sale of a time-share pursuant to this section. </w:t>
      </w:r>
    </w:p>
    <w:p w:rsidR="00E86393" w:rsidRPr="00E86393" w:rsidRDefault="00E86393" w:rsidP="00E86393">
      <w:pPr>
        <w:spacing w:line="336" w:lineRule="auto"/>
        <w:rPr>
          <w:rFonts w:ascii="Times New Roman"/>
        </w:rPr>
      </w:pPr>
      <w:r w:rsidRPr="00E86393">
        <w:rPr>
          <w:rFonts w:ascii="Times New Roman"/>
        </w:rPr>
        <w:t>(d)</w:t>
      </w:r>
      <w:r w:rsidRPr="00E86393">
        <w:rPr>
          <w:rFonts w:ascii="Times New Roman"/>
        </w:rPr>
        <w:tab/>
        <w:t>The association, its manager, the holder of the mortgage, and any time-share owner may bid at the sale.  The successful buyer at such sale shall take title to the time-share free and clear of any and all outstanding obligations of the prior time-share owner to the association, except that if the buyer intends to use the time-share during the same fiscal year of the association in which the time-share was purchased, the buyer shall be obligated to pay the assessment for that year.</w:t>
      </w:r>
    </w:p>
    <w:p w:rsidR="00E86393" w:rsidRPr="00E86393" w:rsidRDefault="00E86393" w:rsidP="00E86393">
      <w:pPr>
        <w:spacing w:line="336" w:lineRule="auto"/>
        <w:rPr>
          <w:rFonts w:ascii="Times New Roman"/>
        </w:rPr>
      </w:pPr>
      <w:r w:rsidRPr="00E86393">
        <w:rPr>
          <w:rFonts w:ascii="Times New Roman"/>
        </w:rPr>
        <w:t>(e)</w:t>
      </w:r>
      <w:r w:rsidRPr="00E86393">
        <w:rPr>
          <w:rFonts w:ascii="Times New Roman"/>
        </w:rPr>
        <w:tab/>
        <w:t>Upon closing, the holder of the mortgage shall provide the buyer with:</w:t>
      </w:r>
    </w:p>
    <w:p w:rsidR="00E86393" w:rsidRPr="00E86393" w:rsidRDefault="00E86393" w:rsidP="00E86393">
      <w:pPr>
        <w:spacing w:line="336" w:lineRule="auto"/>
        <w:rPr>
          <w:rFonts w:ascii="Times New Roman"/>
        </w:rPr>
      </w:pPr>
      <w:r w:rsidRPr="00E86393">
        <w:rPr>
          <w:rFonts w:ascii="Times New Roman"/>
        </w:rPr>
        <w:lastRenderedPageBreak/>
        <w:tab/>
        <w:t xml:space="preserve">(I) a deed or other appropriate instrument transferring the rights to the time-share; </w:t>
      </w:r>
    </w:p>
    <w:p w:rsidR="00E86393" w:rsidRPr="00E86393" w:rsidRDefault="00E86393" w:rsidP="00E86393">
      <w:pPr>
        <w:spacing w:line="336" w:lineRule="auto"/>
        <w:rPr>
          <w:rFonts w:ascii="Times New Roman"/>
        </w:rPr>
      </w:pPr>
      <w:r w:rsidRPr="00E86393">
        <w:rPr>
          <w:rFonts w:ascii="Times New Roman"/>
        </w:rPr>
        <w:tab/>
        <w:t xml:space="preserve">(II) an affidavit of sale attesting that all requirements of the forfeiture proceedings pursuant to this section have been complied with and further attesting that the holder has attempted in good faith and with reasonable precaution, to determine whether any person subject to forfeiture proceedings under this section is entitled to protection under the SCRA; and </w:t>
      </w:r>
    </w:p>
    <w:p w:rsidR="00E86393" w:rsidRPr="00E86393" w:rsidRDefault="00E86393" w:rsidP="00E86393">
      <w:pPr>
        <w:spacing w:line="336" w:lineRule="auto"/>
        <w:rPr>
          <w:rFonts w:ascii="Times New Roman"/>
        </w:rPr>
      </w:pPr>
      <w:r w:rsidRPr="00E86393">
        <w:rPr>
          <w:rFonts w:ascii="Times New Roman"/>
        </w:rPr>
        <w:tab/>
        <w:t xml:space="preserve">(III) </w:t>
      </w:r>
      <w:proofErr w:type="gramStart"/>
      <w:r w:rsidRPr="00E86393">
        <w:rPr>
          <w:rFonts w:ascii="Times New Roman"/>
        </w:rPr>
        <w:t>a</w:t>
      </w:r>
      <w:proofErr w:type="gramEnd"/>
      <w:r w:rsidRPr="00E86393">
        <w:rPr>
          <w:rFonts w:ascii="Times New Roman"/>
        </w:rPr>
        <w:t xml:space="preserve"> resale certificate as required by section 42, if requested by the buyer.</w:t>
      </w:r>
    </w:p>
    <w:p w:rsidR="00E86393" w:rsidRPr="00E86393" w:rsidRDefault="00E86393" w:rsidP="00E86393">
      <w:pPr>
        <w:spacing w:line="336" w:lineRule="auto"/>
        <w:rPr>
          <w:rFonts w:ascii="Times New Roman"/>
        </w:rPr>
      </w:pPr>
      <w:r w:rsidRPr="00E86393">
        <w:rPr>
          <w:rFonts w:ascii="Times New Roman"/>
        </w:rPr>
        <w:t>(f)</w:t>
      </w:r>
      <w:r w:rsidRPr="00E86393">
        <w:rPr>
          <w:rFonts w:ascii="Times New Roman"/>
        </w:rPr>
        <w:tab/>
        <w:t>The buyer shall record the deed or other instrument and the affidavit of sale with the appropriate Registry of Deeds no more than 90 days after the sale date, holder of the mortgage. Upon such recording, the buyer shall be deemed to be a bona fide purchaser of such time-share and shall not be subject to claims by the prior owner thereof that the forfeiture proceedings under this section are invalid under SCRA.</w:t>
      </w:r>
    </w:p>
    <w:p w:rsidR="00E86393" w:rsidRPr="00E86393" w:rsidRDefault="00E86393" w:rsidP="00E86393">
      <w:pPr>
        <w:spacing w:line="336" w:lineRule="auto"/>
        <w:rPr>
          <w:rFonts w:ascii="Times New Roman"/>
        </w:rPr>
      </w:pPr>
      <w:r w:rsidRPr="00E86393">
        <w:rPr>
          <w:rFonts w:ascii="Times New Roman"/>
        </w:rPr>
        <w:t>(g)</w:t>
      </w:r>
      <w:r w:rsidRPr="00E86393">
        <w:rPr>
          <w:rFonts w:ascii="Times New Roman"/>
        </w:rPr>
        <w:tab/>
        <w:t>Within 30 days after the closing and delivery of the deed or other instrument and affidavit of sale, the holder of the mortgage shall mail a notice detailing the results of the sale to the last known address of the former time-share owner and all parties which held a junior interest to that of said holder.</w:t>
      </w:r>
    </w:p>
    <w:p w:rsidR="00E86393" w:rsidRPr="00E86393" w:rsidRDefault="00E86393" w:rsidP="00E86393">
      <w:pPr>
        <w:spacing w:line="336" w:lineRule="auto"/>
        <w:rPr>
          <w:rFonts w:ascii="Times New Roman"/>
        </w:rPr>
      </w:pPr>
      <w:r w:rsidRPr="00E86393">
        <w:rPr>
          <w:rFonts w:ascii="Times New Roman"/>
        </w:rPr>
        <w:t>(6)</w:t>
      </w:r>
      <w:r w:rsidRPr="00E86393">
        <w:rPr>
          <w:rFonts w:ascii="Times New Roman"/>
        </w:rPr>
        <w:tab/>
        <w:t xml:space="preserve">In the event of a breach of the conditions of a mortgage granted prior to the effective date of this section on a time-share which does not contain a power of sale, the holder of the mortgage may conduct forfeiture proceedings of the interest of the time-share owner in the time-share as provided in this section, if at the same time the holder gives written notice of default to the time-share owner as provided in subsection (a)(1), the holder also gives written notice to the time-share owner stating that unless the time-share owner objects in writing to the </w:t>
      </w:r>
      <w:proofErr w:type="spellStart"/>
      <w:r w:rsidRPr="00E86393">
        <w:rPr>
          <w:rFonts w:ascii="Times New Roman"/>
        </w:rPr>
        <w:t>nonjudicial</w:t>
      </w:r>
      <w:proofErr w:type="spellEnd"/>
      <w:r w:rsidRPr="00E86393">
        <w:rPr>
          <w:rFonts w:ascii="Times New Roman"/>
        </w:rPr>
        <w:t xml:space="preserve"> forfeiture within the 30-day period required by subsection (a)(1), it will proceed to conduct the forfeiture pursuant to this section.  The holder must explain in the notice that the time-share owner has the right to a judicial foreclosure conducted pursuant to chapter 244 if the owner asserts the objection within the specified time period and must include with the notice an objection form together with an envelope addressed to the holder.  Failure of a time-share owner to object as required by this section in a timely manner is deemed a waiver of the owner</w:t>
      </w:r>
      <w:r w:rsidRPr="00E86393">
        <w:rPr>
          <w:rFonts w:ascii="Times New Roman"/>
        </w:rPr>
        <w:t>’</w:t>
      </w:r>
      <w:r w:rsidRPr="00E86393">
        <w:rPr>
          <w:rFonts w:ascii="Times New Roman"/>
        </w:rPr>
        <w:t xml:space="preserve">s right to a foreclosure pursuant to chapter 244, which may include judicial foreclosure by way of court action. </w:t>
      </w:r>
    </w:p>
    <w:p w:rsidR="00E86393" w:rsidRPr="00E86393" w:rsidRDefault="00E86393" w:rsidP="00E86393">
      <w:pPr>
        <w:spacing w:line="336" w:lineRule="auto"/>
        <w:rPr>
          <w:rFonts w:ascii="Times New Roman"/>
        </w:rPr>
      </w:pPr>
      <w:r w:rsidRPr="00E86393">
        <w:rPr>
          <w:rFonts w:ascii="Times New Roman"/>
        </w:rPr>
        <w:t>(7)</w:t>
      </w:r>
      <w:r w:rsidRPr="00E86393">
        <w:rPr>
          <w:rFonts w:ascii="Times New Roman"/>
        </w:rPr>
        <w:tab/>
        <w:t>The provisions of section 33 of chapter 260 prohibiting, in the case of a mortgage in which the term or maturity date of the mortgage is stated, the exercise of a power sale, entry or commencement of foreclosure proceedings within 5 years from the expiration of the term or maturity date, shall not apply to mortgages encumbering time-shares.</w:t>
      </w:r>
    </w:p>
    <w:p w:rsidR="00E86393" w:rsidRPr="00E86393" w:rsidRDefault="00E86393" w:rsidP="00E86393">
      <w:pPr>
        <w:spacing w:line="336" w:lineRule="auto"/>
        <w:rPr>
          <w:rFonts w:ascii="Times New Roman"/>
        </w:rPr>
      </w:pPr>
      <w:proofErr w:type="gramStart"/>
      <w:r w:rsidRPr="00E86393">
        <w:rPr>
          <w:rFonts w:ascii="Times New Roman"/>
        </w:rPr>
        <w:t>Section 29B.</w:t>
      </w:r>
      <w:proofErr w:type="gramEnd"/>
      <w:r w:rsidRPr="00E86393">
        <w:rPr>
          <w:rFonts w:ascii="Times New Roman"/>
        </w:rPr>
        <w:t xml:space="preserve">  The rights of a time-share owner shall be subject to forfeiture in the following manner for non-payment of assessments:</w:t>
      </w:r>
    </w:p>
    <w:p w:rsidR="00E86393" w:rsidRPr="00E86393" w:rsidRDefault="00E86393" w:rsidP="00E86393">
      <w:pPr>
        <w:spacing w:line="336" w:lineRule="auto"/>
        <w:rPr>
          <w:rFonts w:ascii="Times New Roman"/>
        </w:rPr>
      </w:pPr>
      <w:r w:rsidRPr="00E86393">
        <w:rPr>
          <w:rFonts w:ascii="Times New Roman"/>
        </w:rPr>
        <w:lastRenderedPageBreak/>
        <w:t>(1)</w:t>
      </w:r>
      <w:r w:rsidRPr="00E86393">
        <w:rPr>
          <w:rFonts w:ascii="Times New Roman"/>
        </w:rPr>
        <w:tab/>
        <w:t>Upon default in payment of assessments, and after all applicable cure periods have expired, the association shall provide written notice of default in payment of assessments to the time-share owner at his or her last known address by certified and first class mail and shall provide a reasonable opportunity to cure of not less than 30 days from the date of the mailing of the notice letter.</w:t>
      </w:r>
    </w:p>
    <w:p w:rsidR="00E86393" w:rsidRPr="00E86393" w:rsidRDefault="00E86393" w:rsidP="00E86393">
      <w:pPr>
        <w:spacing w:line="336" w:lineRule="auto"/>
        <w:rPr>
          <w:rFonts w:ascii="Times New Roman"/>
        </w:rPr>
      </w:pPr>
      <w:r w:rsidRPr="00E86393">
        <w:rPr>
          <w:rFonts w:ascii="Times New Roman"/>
        </w:rPr>
        <w:t>(2)</w:t>
      </w:r>
      <w:r w:rsidRPr="00E86393">
        <w:rPr>
          <w:rFonts w:ascii="Times New Roman"/>
        </w:rPr>
        <w:tab/>
        <w:t xml:space="preserve">Prior to offering a time-share for sale for nonpayment of assessments, the association shall attempt in good faith and with reasonable precaution to determine whether any person subject to forfeiture proceedings under this section is entitled to protection under the </w:t>
      </w:r>
      <w:proofErr w:type="spellStart"/>
      <w:r w:rsidRPr="00E86393">
        <w:rPr>
          <w:rFonts w:ascii="Times New Roman"/>
        </w:rPr>
        <w:t>Servicemembers</w:t>
      </w:r>
      <w:proofErr w:type="spellEnd"/>
      <w:r w:rsidRPr="00E86393">
        <w:rPr>
          <w:rFonts w:ascii="Times New Roman"/>
        </w:rPr>
        <w:t xml:space="preserve"> Civil Relief Act of 2003, 50 U.S.C. App. Sec. 517 (</w:t>
      </w:r>
      <w:r w:rsidRPr="00E86393">
        <w:rPr>
          <w:rFonts w:ascii="Times New Roman"/>
        </w:rPr>
        <w:t>“</w:t>
      </w:r>
      <w:r w:rsidRPr="00E86393">
        <w:rPr>
          <w:rFonts w:ascii="Times New Roman"/>
        </w:rPr>
        <w:t>SCRA</w:t>
      </w:r>
      <w:r w:rsidRPr="00E86393">
        <w:rPr>
          <w:rFonts w:ascii="Times New Roman"/>
        </w:rPr>
        <w:t>”</w:t>
      </w:r>
      <w:r w:rsidRPr="00E86393">
        <w:rPr>
          <w:rFonts w:ascii="Times New Roman"/>
        </w:rPr>
        <w:t>) in the same manner as is set forth in subsections (2) and (3) of section 29A.</w:t>
      </w:r>
    </w:p>
    <w:p w:rsidR="00E86393" w:rsidRPr="00E86393" w:rsidRDefault="00E86393" w:rsidP="00E86393">
      <w:pPr>
        <w:spacing w:line="336" w:lineRule="auto"/>
        <w:rPr>
          <w:rFonts w:ascii="Times New Roman"/>
        </w:rPr>
      </w:pPr>
      <w:r w:rsidRPr="00E86393">
        <w:rPr>
          <w:rFonts w:ascii="Times New Roman"/>
        </w:rPr>
        <w:t>(3)</w:t>
      </w:r>
      <w:r w:rsidRPr="00E86393">
        <w:rPr>
          <w:rFonts w:ascii="Times New Roman"/>
        </w:rPr>
        <w:tab/>
        <w:t>With respect to forfeiture proceedings based upon nonpayment of assessments by the owner of a time-share license, the holder of same shall have the option of (</w:t>
      </w:r>
      <w:proofErr w:type="spellStart"/>
      <w:r w:rsidRPr="00E86393">
        <w:rPr>
          <w:rFonts w:ascii="Times New Roman"/>
        </w:rPr>
        <w:t>i</w:t>
      </w:r>
      <w:proofErr w:type="spellEnd"/>
      <w:r w:rsidRPr="00E86393">
        <w:rPr>
          <w:rFonts w:ascii="Times New Roman"/>
        </w:rPr>
        <w:t>) forfeiting the time-share license in the manner prescribed in the time-share instrument or, if not prescribed, in accordance with this section, or (ii) by public or private sale conducted in accordance with the provisions of part 5 of chapter 106 of the Massachusetts Uniform Commercial Code.</w:t>
      </w:r>
    </w:p>
    <w:p w:rsidR="00E86393" w:rsidRPr="00E86393" w:rsidRDefault="00E86393" w:rsidP="00E86393">
      <w:pPr>
        <w:spacing w:line="336" w:lineRule="auto"/>
        <w:rPr>
          <w:rFonts w:ascii="Times New Roman"/>
        </w:rPr>
      </w:pPr>
      <w:r w:rsidRPr="00E86393">
        <w:rPr>
          <w:rFonts w:ascii="Times New Roman"/>
        </w:rPr>
        <w:t>(4)</w:t>
      </w:r>
      <w:r w:rsidRPr="00E86393">
        <w:rPr>
          <w:rFonts w:ascii="Times New Roman"/>
        </w:rPr>
        <w:tab/>
        <w:t xml:space="preserve">If after expiration of the 30 day </w:t>
      </w:r>
      <w:proofErr w:type="gramStart"/>
      <w:r w:rsidRPr="00E86393">
        <w:rPr>
          <w:rFonts w:ascii="Times New Roman"/>
        </w:rPr>
        <w:t>period  the</w:t>
      </w:r>
      <w:proofErr w:type="gramEnd"/>
      <w:r w:rsidRPr="00E86393">
        <w:rPr>
          <w:rFonts w:ascii="Times New Roman"/>
        </w:rPr>
        <w:t xml:space="preserve"> time-share owner has not cured said default in the manner prescribed and the association has determined in good faith and with reasonable precaution that the time-share owner is not entitled to protection under SCRA, the association shall conduct a public auction sale under the following conditions:</w:t>
      </w:r>
    </w:p>
    <w:p w:rsidR="00E86393" w:rsidRPr="00E86393" w:rsidRDefault="00E86393" w:rsidP="00E86393">
      <w:pPr>
        <w:spacing w:line="336" w:lineRule="auto"/>
        <w:rPr>
          <w:rFonts w:ascii="Times New Roman"/>
        </w:rPr>
      </w:pPr>
      <w:r w:rsidRPr="00E86393">
        <w:rPr>
          <w:rFonts w:ascii="Times New Roman"/>
        </w:rPr>
        <w:t>(</w:t>
      </w:r>
      <w:proofErr w:type="spellStart"/>
      <w:r w:rsidRPr="00E86393">
        <w:rPr>
          <w:rFonts w:ascii="Times New Roman"/>
        </w:rPr>
        <w:t>i</w:t>
      </w:r>
      <w:proofErr w:type="spellEnd"/>
      <w:r w:rsidRPr="00E86393">
        <w:rPr>
          <w:rFonts w:ascii="Times New Roman"/>
        </w:rPr>
        <w:t>)</w:t>
      </w:r>
      <w:r w:rsidRPr="00E86393">
        <w:rPr>
          <w:rFonts w:ascii="Times New Roman"/>
        </w:rPr>
        <w:tab/>
        <w:t>Notice:</w:t>
      </w:r>
    </w:p>
    <w:p w:rsidR="00E86393" w:rsidRPr="00E86393" w:rsidRDefault="00E86393" w:rsidP="00E86393">
      <w:pPr>
        <w:spacing w:line="336" w:lineRule="auto"/>
        <w:rPr>
          <w:rFonts w:ascii="Times New Roman"/>
        </w:rPr>
      </w:pPr>
      <w:r w:rsidRPr="00E86393">
        <w:rPr>
          <w:rFonts w:ascii="Times New Roman"/>
        </w:rPr>
        <w:t>(a)</w:t>
      </w:r>
      <w:r w:rsidRPr="00E86393">
        <w:rPr>
          <w:rFonts w:ascii="Times New Roman"/>
        </w:rPr>
        <w:tab/>
        <w:t>Notice of such sale shall be published once in a public newspaper with a general circulation in the town or county in which the time-share property is situated.  The publication shall be not less than 30 days before the date of the sale, calculated by excluding the date of publication of the first notice and the date of sale.</w:t>
      </w:r>
    </w:p>
    <w:p w:rsidR="00E86393" w:rsidRPr="00E86393" w:rsidRDefault="00E86393" w:rsidP="00E86393">
      <w:pPr>
        <w:spacing w:line="336" w:lineRule="auto"/>
        <w:rPr>
          <w:rFonts w:ascii="Times New Roman"/>
        </w:rPr>
      </w:pPr>
      <w:r w:rsidRPr="00E86393">
        <w:rPr>
          <w:rFonts w:ascii="Times New Roman"/>
        </w:rPr>
        <w:t>(b)</w:t>
      </w:r>
      <w:r w:rsidRPr="00E86393">
        <w:rPr>
          <w:rFonts w:ascii="Times New Roman"/>
        </w:rPr>
        <w:tab/>
        <w:t>A written notice of the time, date, and place of the auction shall be mailed, to the last known address of the time-share owner of record, by certified and first class mail at least 30 days prior to the date of sale.  Such notice of sale shall also be sent by certified and first class mail to all parties having a lien in the time-share estate at least 30 days prior to the date of the sale.</w:t>
      </w:r>
    </w:p>
    <w:p w:rsidR="00E86393" w:rsidRPr="00E86393" w:rsidRDefault="00E86393" w:rsidP="00E86393">
      <w:pPr>
        <w:spacing w:line="336" w:lineRule="auto"/>
        <w:rPr>
          <w:rFonts w:ascii="Times New Roman"/>
        </w:rPr>
      </w:pPr>
      <w:r w:rsidRPr="00E86393">
        <w:rPr>
          <w:rFonts w:ascii="Times New Roman"/>
        </w:rPr>
        <w:t>(c)</w:t>
      </w:r>
      <w:r w:rsidRPr="00E86393">
        <w:rPr>
          <w:rFonts w:ascii="Times New Roman"/>
        </w:rPr>
        <w:tab/>
        <w:t>Such notice shall contain the name of the time-share owner, and set forth the date, time and place of the sale; a general description of the time-share, and the terms of the sale.  If more than one time-share is to be included in the sale, all such time-shares may be combined into one notice of sale, with one property description being given as set forth herein below.</w:t>
      </w:r>
    </w:p>
    <w:p w:rsidR="00E86393" w:rsidRPr="00E86393" w:rsidRDefault="00E86393" w:rsidP="00E86393">
      <w:pPr>
        <w:spacing w:line="336" w:lineRule="auto"/>
        <w:rPr>
          <w:rFonts w:ascii="Times New Roman"/>
        </w:rPr>
      </w:pPr>
      <w:r w:rsidRPr="00E86393">
        <w:rPr>
          <w:rFonts w:ascii="Times New Roman"/>
        </w:rPr>
        <w:lastRenderedPageBreak/>
        <w:t>(d)</w:t>
      </w:r>
      <w:r w:rsidRPr="00E86393">
        <w:rPr>
          <w:rFonts w:ascii="Times New Roman"/>
        </w:rPr>
        <w:tab/>
        <w:t xml:space="preserve">The notice </w:t>
      </w:r>
      <w:proofErr w:type="gramStart"/>
      <w:r w:rsidRPr="00E86393">
        <w:rPr>
          <w:rFonts w:ascii="Times New Roman"/>
        </w:rPr>
        <w:t>of  forfeiture</w:t>
      </w:r>
      <w:proofErr w:type="gramEnd"/>
      <w:r w:rsidRPr="00E86393">
        <w:rPr>
          <w:rFonts w:ascii="Times New Roman"/>
        </w:rPr>
        <w:t xml:space="preserve"> proceedings with respect to a lien for nonpayment of assessments on a time-share estate  shall be printed in substantially the following form: </w:t>
      </w:r>
    </w:p>
    <w:p w:rsidR="00E86393" w:rsidRPr="00E86393" w:rsidRDefault="00E86393" w:rsidP="00E86393">
      <w:pPr>
        <w:spacing w:line="336" w:lineRule="auto"/>
        <w:rPr>
          <w:rFonts w:ascii="Times New Roman"/>
        </w:rPr>
      </w:pPr>
      <w:r w:rsidRPr="00E86393">
        <w:rPr>
          <w:rFonts w:ascii="Times New Roman"/>
        </w:rPr>
        <w:t xml:space="preserve">NOTICE OF SALE OF TIME-SHARE ESTATE OR </w:t>
      </w:r>
      <w:proofErr w:type="gramStart"/>
      <w:r w:rsidRPr="00E86393">
        <w:rPr>
          <w:rFonts w:ascii="Times New Roman"/>
        </w:rPr>
        <w:t>ESTATES  UNDER</w:t>
      </w:r>
      <w:proofErr w:type="gramEnd"/>
      <w:r w:rsidRPr="00E86393">
        <w:rPr>
          <w:rFonts w:ascii="Times New Roman"/>
        </w:rPr>
        <w:t xml:space="preserve"> M.G.L. C. 183B, SECTION 29B.  </w:t>
      </w:r>
    </w:p>
    <w:p w:rsidR="00E86393" w:rsidRPr="00E86393" w:rsidRDefault="00E86393" w:rsidP="00E86393">
      <w:pPr>
        <w:spacing w:line="336" w:lineRule="auto"/>
        <w:rPr>
          <w:rFonts w:ascii="Times New Roman"/>
        </w:rPr>
      </w:pPr>
      <w:r w:rsidRPr="00E86393">
        <w:rPr>
          <w:rFonts w:ascii="Times New Roman"/>
        </w:rPr>
        <w:t xml:space="preserve">By virtue of M.G.L. c. 183B, Section 29B and the constituent instruments of the _________________________ (name and address of time-share property), establishing a lien pursuant to M.G.L. c. 183B:29 (a) on the time-share (or time-shares, if more than one) held by the time-share owner (or owners, if more than one) listed below, the time-share (or time-shares, if more than one) will be sold at Public Auction commencing at ________ on ___________, 20__ at ____________________________, Massachusetts. (For each time-share, list name and address of the time-share owner(s), a general description of the time-share and the Book and Page number of the deed). </w:t>
      </w:r>
    </w:p>
    <w:p w:rsidR="00E86393" w:rsidRPr="00E86393" w:rsidRDefault="00E86393" w:rsidP="00E86393">
      <w:pPr>
        <w:spacing w:line="336" w:lineRule="auto"/>
        <w:rPr>
          <w:rFonts w:ascii="Times New Roman"/>
        </w:rPr>
      </w:pPr>
      <w:r w:rsidRPr="00E86393">
        <w:rPr>
          <w:rFonts w:ascii="Times New Roman"/>
        </w:rPr>
        <w:t>TERMS OF SALE:  (State the deposit amount to be paid by the purchaser at the time and place of the sale, and the times(s) for payment of the balance or the whole as the case may be. The time share estates, if more than one, may be sold in individual lots or as a group.)</w:t>
      </w:r>
    </w:p>
    <w:p w:rsidR="00E86393" w:rsidRPr="00E86393" w:rsidRDefault="00E86393" w:rsidP="00E86393">
      <w:pPr>
        <w:spacing w:line="336" w:lineRule="auto"/>
        <w:rPr>
          <w:rFonts w:ascii="Times New Roman"/>
        </w:rPr>
      </w:pPr>
      <w:proofErr w:type="gramStart"/>
      <w:r w:rsidRPr="00E86393">
        <w:rPr>
          <w:rFonts w:ascii="Times New Roman"/>
        </w:rPr>
        <w:t>Other terms to be announced at the sale.</w:t>
      </w:r>
      <w:proofErr w:type="gramEnd"/>
    </w:p>
    <w:p w:rsidR="00E86393" w:rsidRPr="00E86393" w:rsidRDefault="00E86393" w:rsidP="00E86393">
      <w:pPr>
        <w:spacing w:line="336" w:lineRule="auto"/>
        <w:rPr>
          <w:rFonts w:ascii="Times New Roman"/>
        </w:rPr>
      </w:pPr>
      <w:r w:rsidRPr="00E86393">
        <w:rPr>
          <w:rFonts w:ascii="Times New Roman"/>
        </w:rPr>
        <w:t>Signed_________________________</w:t>
      </w:r>
    </w:p>
    <w:p w:rsidR="00E86393" w:rsidRPr="00E86393" w:rsidRDefault="00E86393" w:rsidP="00E86393">
      <w:pPr>
        <w:spacing w:line="336" w:lineRule="auto"/>
        <w:rPr>
          <w:rFonts w:ascii="Times New Roman"/>
        </w:rPr>
      </w:pPr>
      <w:r w:rsidRPr="00E86393">
        <w:rPr>
          <w:rFonts w:ascii="Times New Roman"/>
        </w:rPr>
        <w:tab/>
      </w:r>
      <w:proofErr w:type="spellStart"/>
      <w:r w:rsidRPr="00E86393">
        <w:rPr>
          <w:rFonts w:ascii="Times New Roman"/>
        </w:rPr>
        <w:t>Lienholder</w:t>
      </w:r>
      <w:proofErr w:type="spellEnd"/>
      <w:r w:rsidRPr="00E86393">
        <w:rPr>
          <w:rFonts w:ascii="Times New Roman"/>
        </w:rPr>
        <w:t xml:space="preserve">, or counsel </w:t>
      </w:r>
      <w:proofErr w:type="spellStart"/>
      <w:r w:rsidRPr="00E86393">
        <w:rPr>
          <w:rFonts w:ascii="Times New Roman"/>
        </w:rPr>
        <w:t>therefor</w:t>
      </w:r>
      <w:proofErr w:type="spellEnd"/>
      <w:r w:rsidRPr="00E86393">
        <w:rPr>
          <w:rFonts w:ascii="Times New Roman"/>
        </w:rPr>
        <w:t>.</w:t>
      </w:r>
    </w:p>
    <w:p w:rsidR="00E86393" w:rsidRPr="00E86393" w:rsidRDefault="00E86393" w:rsidP="00E86393">
      <w:pPr>
        <w:spacing w:line="336" w:lineRule="auto"/>
        <w:rPr>
          <w:rFonts w:ascii="Times New Roman"/>
        </w:rPr>
      </w:pPr>
      <w:r w:rsidRPr="00E86393">
        <w:rPr>
          <w:rFonts w:ascii="Times New Roman"/>
        </w:rPr>
        <w:t>(e)</w:t>
      </w:r>
      <w:r w:rsidRPr="00E86393">
        <w:rPr>
          <w:rFonts w:ascii="Times New Roman"/>
        </w:rPr>
        <w:tab/>
        <w:t>Such notice of sale in the above form, published in accordance with the provisions of this section, together with such other or further notice, if any, shall be deemed a sufficient notice of the sale and the time-share shall be deemed to have been sold, and the instrument conveying the time-share from the entity conducting the forfeiture shall transfer the time-share subject to, and with the benefit of, all restrictions, easements, improvements, outstanding tax titles, municipal or other public taxes, assessments, and security instruments recorded prior to the recording of the notice of lien, whether or not reference to such  restrictions, easements, improvements, outstanding tax titles, municipal or other public taxes, assessments, or security instruments is made in the said instrument of conveyance; but no purchaser at such sale shall be bound to complete the purchase if there are encumbrances, other than those included in the notice of sale, which are not stated at the sale and included in the entity</w:t>
      </w:r>
      <w:r w:rsidRPr="00E86393">
        <w:rPr>
          <w:rFonts w:ascii="Times New Roman"/>
        </w:rPr>
        <w:t>’</w:t>
      </w:r>
      <w:r w:rsidRPr="00E86393">
        <w:rPr>
          <w:rFonts w:ascii="Times New Roman"/>
        </w:rPr>
        <w:t xml:space="preserve">s contract with the purchaser. </w:t>
      </w:r>
    </w:p>
    <w:p w:rsidR="00E86393" w:rsidRPr="00E86393" w:rsidRDefault="00E86393" w:rsidP="00E86393">
      <w:pPr>
        <w:spacing w:line="336" w:lineRule="auto"/>
        <w:rPr>
          <w:rFonts w:ascii="Times New Roman"/>
        </w:rPr>
      </w:pPr>
      <w:r w:rsidRPr="00E86393">
        <w:rPr>
          <w:rFonts w:ascii="Times New Roman"/>
        </w:rPr>
        <w:t>(ii.)</w:t>
      </w:r>
      <w:r w:rsidRPr="00E86393">
        <w:rPr>
          <w:rFonts w:ascii="Times New Roman"/>
        </w:rPr>
        <w:tab/>
        <w:t>Conduct of Sale:</w:t>
      </w:r>
    </w:p>
    <w:p w:rsidR="00E86393" w:rsidRPr="00E86393" w:rsidRDefault="00E86393" w:rsidP="00E86393">
      <w:pPr>
        <w:spacing w:line="336" w:lineRule="auto"/>
        <w:rPr>
          <w:rFonts w:ascii="Times New Roman"/>
        </w:rPr>
      </w:pPr>
      <w:r w:rsidRPr="00E86393">
        <w:rPr>
          <w:rFonts w:ascii="Times New Roman"/>
        </w:rPr>
        <w:t>(a)</w:t>
      </w:r>
      <w:r w:rsidRPr="00E86393">
        <w:rPr>
          <w:rFonts w:ascii="Times New Roman"/>
        </w:rPr>
        <w:tab/>
        <w:t xml:space="preserve">Unless the notice of sale otherwise provides, the sale shall take place on the time-share property. </w:t>
      </w:r>
    </w:p>
    <w:p w:rsidR="00E86393" w:rsidRPr="00E86393" w:rsidRDefault="00E86393" w:rsidP="00E86393">
      <w:pPr>
        <w:spacing w:line="336" w:lineRule="auto"/>
        <w:rPr>
          <w:rFonts w:ascii="Times New Roman"/>
        </w:rPr>
      </w:pPr>
      <w:r w:rsidRPr="00E86393">
        <w:rPr>
          <w:rFonts w:ascii="Times New Roman"/>
        </w:rPr>
        <w:lastRenderedPageBreak/>
        <w:t>(b)</w:t>
      </w:r>
      <w:r w:rsidRPr="00E86393">
        <w:rPr>
          <w:rFonts w:ascii="Times New Roman"/>
        </w:rPr>
        <w:tab/>
        <w:t xml:space="preserve">The sale shall be by public auction, conducted by a Massachusetts licensed auctioneer.  At the discretion of the auctioneer, he may dispense with the reading of the names of the time-share owners (if there is more than one), the description of time-share (if there is more than one) and the recording information (if there is more than one instrument). </w:t>
      </w:r>
    </w:p>
    <w:p w:rsidR="00E86393" w:rsidRPr="00E86393" w:rsidRDefault="00E86393" w:rsidP="00E86393">
      <w:pPr>
        <w:spacing w:line="336" w:lineRule="auto"/>
        <w:rPr>
          <w:rFonts w:ascii="Times New Roman"/>
        </w:rPr>
      </w:pPr>
      <w:r w:rsidRPr="00E86393">
        <w:rPr>
          <w:rFonts w:ascii="Times New Roman"/>
        </w:rPr>
        <w:t>(c)</w:t>
      </w:r>
      <w:r w:rsidRPr="00E86393">
        <w:rPr>
          <w:rFonts w:ascii="Times New Roman"/>
        </w:rPr>
        <w:tab/>
        <w:t xml:space="preserve">All rights of redemption of the time-share owner shall be extinguished upon sale of a time-share pursuant to this section. </w:t>
      </w:r>
    </w:p>
    <w:p w:rsidR="00E86393" w:rsidRPr="00E86393" w:rsidRDefault="00E86393" w:rsidP="00E86393">
      <w:pPr>
        <w:spacing w:line="336" w:lineRule="auto"/>
        <w:rPr>
          <w:rFonts w:ascii="Times New Roman"/>
        </w:rPr>
      </w:pPr>
      <w:r w:rsidRPr="00E86393">
        <w:rPr>
          <w:rFonts w:ascii="Times New Roman"/>
        </w:rPr>
        <w:t>(d)</w:t>
      </w:r>
      <w:r w:rsidRPr="00E86393">
        <w:rPr>
          <w:rFonts w:ascii="Times New Roman"/>
        </w:rPr>
        <w:tab/>
        <w:t>The association, its manager, and any time-share owner may bid at the sale.  The successful buyer at such sale shall take title to the time-share free and clear of any and all outstanding obligations of the prior time-share owner to the association, except that if the buyer intends to use the time-share during the same fiscal year of the association in which the time-share was purchased, the buyer shall be obligated to pay the assessment for that year.</w:t>
      </w:r>
    </w:p>
    <w:p w:rsidR="00E86393" w:rsidRPr="00E86393" w:rsidRDefault="00E86393" w:rsidP="00E86393">
      <w:pPr>
        <w:spacing w:line="336" w:lineRule="auto"/>
        <w:rPr>
          <w:rFonts w:ascii="Times New Roman"/>
        </w:rPr>
      </w:pPr>
      <w:r w:rsidRPr="00E86393">
        <w:rPr>
          <w:rFonts w:ascii="Times New Roman"/>
        </w:rPr>
        <w:t>(e)</w:t>
      </w:r>
      <w:r w:rsidRPr="00E86393">
        <w:rPr>
          <w:rFonts w:ascii="Times New Roman"/>
        </w:rPr>
        <w:tab/>
        <w:t>Upon closing, the association shall provide the buyer with:</w:t>
      </w:r>
      <w:r w:rsidRPr="00E86393">
        <w:rPr>
          <w:rFonts w:ascii="Times New Roman"/>
        </w:rPr>
        <w:tab/>
      </w:r>
    </w:p>
    <w:p w:rsidR="00E86393" w:rsidRPr="00E86393" w:rsidRDefault="00E86393" w:rsidP="00E86393">
      <w:pPr>
        <w:spacing w:line="336" w:lineRule="auto"/>
        <w:rPr>
          <w:rFonts w:ascii="Times New Roman"/>
        </w:rPr>
      </w:pPr>
      <w:r w:rsidRPr="00E86393">
        <w:rPr>
          <w:rFonts w:ascii="Times New Roman"/>
        </w:rPr>
        <w:t xml:space="preserve">(I)  a deed or other appropriate instrument transferring the rights to the time-share; </w:t>
      </w:r>
    </w:p>
    <w:p w:rsidR="00E86393" w:rsidRPr="00E86393" w:rsidRDefault="00E86393" w:rsidP="00E86393">
      <w:pPr>
        <w:spacing w:line="336" w:lineRule="auto"/>
        <w:rPr>
          <w:rFonts w:ascii="Times New Roman"/>
        </w:rPr>
      </w:pPr>
      <w:r w:rsidRPr="00E86393">
        <w:rPr>
          <w:rFonts w:ascii="Times New Roman"/>
        </w:rPr>
        <w:tab/>
        <w:t xml:space="preserve">(II) an affidavit of sale attesting that all requirements of the forfeiture proceedings pursuant to this section have been complied with and further attesting that the holder has attempted in good faith and with reasonable precaution, to determine whether any person subject to forfeiture proceedings under this section is entitled to protection under the SCRA; and </w:t>
      </w:r>
    </w:p>
    <w:p w:rsidR="00E86393" w:rsidRPr="00E86393" w:rsidRDefault="00E86393" w:rsidP="00E86393">
      <w:pPr>
        <w:spacing w:line="336" w:lineRule="auto"/>
        <w:rPr>
          <w:rFonts w:ascii="Times New Roman"/>
        </w:rPr>
      </w:pPr>
      <w:r w:rsidRPr="00E86393">
        <w:rPr>
          <w:rFonts w:ascii="Times New Roman"/>
        </w:rPr>
        <w:tab/>
        <w:t xml:space="preserve">(III) </w:t>
      </w:r>
      <w:proofErr w:type="gramStart"/>
      <w:r w:rsidRPr="00E86393">
        <w:rPr>
          <w:rFonts w:ascii="Times New Roman"/>
        </w:rPr>
        <w:t>a</w:t>
      </w:r>
      <w:proofErr w:type="gramEnd"/>
      <w:r w:rsidRPr="00E86393">
        <w:rPr>
          <w:rFonts w:ascii="Times New Roman"/>
        </w:rPr>
        <w:t xml:space="preserve"> resale certificate as required by section 42, if requested by the buyer.</w:t>
      </w:r>
    </w:p>
    <w:p w:rsidR="00E86393" w:rsidRPr="00E86393" w:rsidRDefault="00E86393" w:rsidP="00E86393">
      <w:pPr>
        <w:spacing w:line="336" w:lineRule="auto"/>
        <w:rPr>
          <w:rFonts w:ascii="Times New Roman"/>
        </w:rPr>
      </w:pPr>
      <w:r w:rsidRPr="00E86393">
        <w:rPr>
          <w:rFonts w:ascii="Times New Roman"/>
        </w:rPr>
        <w:t>(f)</w:t>
      </w:r>
      <w:r w:rsidRPr="00E86393">
        <w:rPr>
          <w:rFonts w:ascii="Times New Roman"/>
        </w:rPr>
        <w:tab/>
        <w:t xml:space="preserve">The buyer shall record the deed or other instrument and the affidavit of sale with the appropriate Registry of Deeds no more than 90 days after the sale date, or 90 days after the receipt of the deed from the association. Upon such recording, the buyer shall be deemed to be a bona fide purchaser of such time </w:t>
      </w:r>
      <w:r w:rsidRPr="00E86393">
        <w:rPr>
          <w:rFonts w:ascii="Times New Roman"/>
        </w:rPr>
        <w:t>–</w:t>
      </w:r>
      <w:r w:rsidRPr="00E86393">
        <w:rPr>
          <w:rFonts w:ascii="Times New Roman"/>
        </w:rPr>
        <w:t xml:space="preserve"> share and shall not be subject to claims by the prior owner thereof that the forfeiture proceedings under this section are invalid under SCRA.</w:t>
      </w:r>
    </w:p>
    <w:p w:rsidR="00E86393" w:rsidRPr="00E86393" w:rsidRDefault="00E86393" w:rsidP="00E86393">
      <w:pPr>
        <w:spacing w:line="336" w:lineRule="auto"/>
        <w:rPr>
          <w:rFonts w:ascii="Times New Roman"/>
        </w:rPr>
      </w:pPr>
      <w:r w:rsidRPr="00E86393">
        <w:rPr>
          <w:rFonts w:ascii="Times New Roman"/>
        </w:rPr>
        <w:t>(g)</w:t>
      </w:r>
      <w:r w:rsidRPr="00E86393">
        <w:rPr>
          <w:rFonts w:ascii="Times New Roman"/>
        </w:rPr>
        <w:tab/>
        <w:t>Within 30 days after the closing and delivery of the  deed or other instrument and affidavit of sale, the association shall mail a notice detailing the results of the sale to the last known address of the former time-share owner and all parties which held a junior interest to that of said holder.</w:t>
      </w:r>
    </w:p>
    <w:p w:rsidR="0011790E" w:rsidRDefault="00E86393" w:rsidP="00E86393">
      <w:pPr>
        <w:spacing w:line="336" w:lineRule="auto"/>
      </w:pPr>
      <w:proofErr w:type="gramStart"/>
      <w:r w:rsidRPr="00E86393">
        <w:rPr>
          <w:rFonts w:ascii="Times New Roman"/>
        </w:rPr>
        <w:t>SECTION 6.</w:t>
      </w:r>
      <w:proofErr w:type="gramEnd"/>
      <w:r w:rsidRPr="00E86393">
        <w:rPr>
          <w:rFonts w:ascii="Times New Roman"/>
        </w:rPr>
        <w:t xml:space="preserve">  Section 5 of chapter 254 of the General Laws, as appearing in the 2006 Official Edition, is hereby amended by striking out, in line 4, the following words</w:t>
      </w:r>
      <w:proofErr w:type="gramStart"/>
      <w:r w:rsidRPr="00E86393">
        <w:rPr>
          <w:rFonts w:ascii="Times New Roman"/>
        </w:rPr>
        <w:t>:-</w:t>
      </w:r>
      <w:proofErr w:type="gramEnd"/>
      <w:r w:rsidRPr="00E86393">
        <w:rPr>
          <w:rFonts w:ascii="Times New Roman"/>
        </w:rPr>
        <w:t xml:space="preserve"> </w:t>
      </w:r>
      <w:r w:rsidRPr="00E86393">
        <w:rPr>
          <w:rFonts w:ascii="Times New Roman"/>
        </w:rPr>
        <w:t>“</w:t>
      </w:r>
      <w:r w:rsidRPr="00E86393">
        <w:rPr>
          <w:rFonts w:ascii="Times New Roman"/>
        </w:rPr>
        <w:t>section six of chapter one hundred and eighty-three A, or subsection (a) of section twenty-nine of chapter one hundred and eighty-three B</w:t>
      </w:r>
      <w:r w:rsidRPr="00E86393">
        <w:rPr>
          <w:rFonts w:ascii="Times New Roman"/>
        </w:rPr>
        <w:t>”</w:t>
      </w:r>
      <w:r w:rsidRPr="00E86393">
        <w:rPr>
          <w:rFonts w:ascii="Times New Roman"/>
        </w:rPr>
        <w:t>, and inserting in place thereof the following words:- or section 6 of chapter 183A.</w:t>
      </w:r>
      <w:r>
        <w:rPr>
          <w:rFonts w:ascii="Times New Roman"/>
        </w:rPr>
        <w:tab/>
      </w:r>
    </w:p>
    <w:sectPr w:rsidR="0011790E" w:rsidSect="0011790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useFELayout/>
  </w:compat>
  <w:rsids>
    <w:rsidRoot w:val="0011790E"/>
    <w:rsid w:val="0011790E"/>
    <w:rsid w:val="00E863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63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393"/>
    <w:rPr>
      <w:rFonts w:ascii="Tahoma" w:hAnsi="Tahoma" w:cs="Tahoma"/>
      <w:sz w:val="16"/>
      <w:szCs w:val="16"/>
    </w:rPr>
  </w:style>
  <w:style w:type="character" w:styleId="LineNumber">
    <w:name w:val="line number"/>
    <w:basedOn w:val="DefaultParagraphFont"/>
    <w:uiPriority w:val="99"/>
    <w:semiHidden/>
    <w:unhideWhenUsed/>
    <w:rsid w:val="00E8639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3676</Words>
  <Characters>20957</Characters>
  <Application>Microsoft Office Word</Application>
  <DocSecurity>0</DocSecurity>
  <Lines>174</Lines>
  <Paragraphs>49</Paragraphs>
  <ScaleCrop>false</ScaleCrop>
  <Company>LEG</Company>
  <LinksUpToDate>false</LinksUpToDate>
  <CharactersWithSpaces>24584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Jennifer Saubermann</cp:lastModifiedBy>
  <cp:revision>2</cp:revision>
  <dcterms:created xsi:type="dcterms:W3CDTF">2009-01-14T22:36:00Z</dcterms:created>
  <dcterms:modified xsi:type="dcterms:W3CDTF">2009-01-14T22:39:00Z</dcterms:modified>
</cp:coreProperties>
</file>