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25" w:rsidRDefault="00DE5A79">
      <w:pPr>
        <w:suppressLineNumbers/>
        <w:spacing w:after="2"/>
        <w:jc w:val="center"/>
      </w:pPr>
      <w:r>
        <w:rPr>
          <w:rFonts w:ascii="Arial"/>
          <w:sz w:val="18"/>
        </w:rPr>
        <w:t>HOUSE DOCKET, NO.         FILED ON: 1/15/2009</w:t>
      </w:r>
    </w:p>
    <w:p w:rsidR="00636625" w:rsidRDefault="00DE5A7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5A79" w:rsidP="00DB534B">
            <w:pPr>
              <w:suppressLineNumbers/>
              <w:jc w:val="right"/>
              <w:rPr>
                <w:b/>
                <w:sz w:val="28"/>
              </w:rPr>
            </w:pPr>
          </w:p>
        </w:tc>
      </w:tr>
    </w:tbl>
    <w:p w:rsidR="00636625" w:rsidRDefault="00DE5A79">
      <w:pPr>
        <w:suppressLineNumbers/>
        <w:spacing w:before="2" w:after="2"/>
        <w:jc w:val="center"/>
      </w:pPr>
      <w:r>
        <w:rPr>
          <w:rFonts w:ascii="Old English Text MT"/>
          <w:sz w:val="32"/>
        </w:rPr>
        <w:t>The Commonwealth of Massachusetts</w:t>
      </w:r>
    </w:p>
    <w:p w:rsidR="00636625" w:rsidRDefault="00DE5A79">
      <w:pPr>
        <w:suppressLineNumbers/>
        <w:spacing w:after="2"/>
        <w:jc w:val="center"/>
      </w:pPr>
      <w:r>
        <w:rPr>
          <w:rFonts w:ascii="Times New Roman"/>
          <w:b/>
          <w:sz w:val="32"/>
          <w:vertAlign w:val="superscript"/>
        </w:rPr>
        <w:t>_______________</w:t>
      </w:r>
    </w:p>
    <w:p w:rsidR="00636625" w:rsidRDefault="00DE5A79">
      <w:pPr>
        <w:suppressLineNumbers/>
        <w:spacing w:before="2"/>
        <w:jc w:val="center"/>
      </w:pPr>
      <w:r>
        <w:rPr>
          <w:rFonts w:ascii="Times New Roman"/>
          <w:sz w:val="20"/>
        </w:rPr>
        <w:t>PRESENTED BY:</w:t>
      </w:r>
    </w:p>
    <w:p w:rsidR="00636625" w:rsidRDefault="00DE5A79">
      <w:pPr>
        <w:suppressLineNumbers/>
        <w:spacing w:after="2"/>
        <w:jc w:val="center"/>
      </w:pPr>
      <w:r>
        <w:rPr>
          <w:rFonts w:ascii="Times New Roman"/>
          <w:b/>
          <w:sz w:val="24"/>
        </w:rPr>
        <w:t>Garrett J. Bradley</w:t>
      </w:r>
    </w:p>
    <w:p w:rsidR="00636625" w:rsidRDefault="00DE5A79">
      <w:pPr>
        <w:suppressLineNumbers/>
        <w:jc w:val="center"/>
      </w:pPr>
      <w:r>
        <w:rPr>
          <w:rFonts w:ascii="Times New Roman"/>
          <w:b/>
          <w:sz w:val="32"/>
          <w:vertAlign w:val="superscript"/>
        </w:rPr>
        <w:t>_______________</w:t>
      </w:r>
    </w:p>
    <w:p w:rsidR="00636625" w:rsidRDefault="00DE5A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6625" w:rsidRDefault="00DE5A79">
      <w:pPr>
        <w:suppressLineNumbers/>
      </w:pPr>
      <w:r>
        <w:rPr>
          <w:rFonts w:ascii="Times New Roman"/>
          <w:sz w:val="20"/>
        </w:rPr>
        <w:tab/>
        <w:t>The undersigned legislators and/or citizens respectfully petition for the passage of the accompanying bill:</w:t>
      </w:r>
    </w:p>
    <w:p w:rsidR="00636625" w:rsidRDefault="00DE5A79">
      <w:pPr>
        <w:suppressLineNumbers/>
        <w:spacing w:after="2"/>
        <w:jc w:val="center"/>
      </w:pPr>
      <w:proofErr w:type="gramStart"/>
      <w:r>
        <w:rPr>
          <w:rFonts w:ascii="Times New Roman"/>
          <w:sz w:val="24"/>
        </w:rPr>
        <w:t>An Act providing free tuitio</w:t>
      </w:r>
      <w:r>
        <w:rPr>
          <w:rFonts w:ascii="Times New Roman"/>
          <w:sz w:val="24"/>
        </w:rPr>
        <w:t>n to firefighters at State Universities.</w:t>
      </w:r>
      <w:proofErr w:type="gramEnd"/>
    </w:p>
    <w:p w:rsidR="00636625" w:rsidRDefault="00DE5A79">
      <w:pPr>
        <w:suppressLineNumbers/>
        <w:spacing w:after="2"/>
        <w:jc w:val="center"/>
      </w:pPr>
      <w:r>
        <w:rPr>
          <w:rFonts w:ascii="Times New Roman"/>
          <w:b/>
          <w:sz w:val="32"/>
          <w:vertAlign w:val="superscript"/>
        </w:rPr>
        <w:t>_______________</w:t>
      </w:r>
    </w:p>
    <w:p w:rsidR="00636625" w:rsidRDefault="00DE5A79">
      <w:pPr>
        <w:suppressLineNumbers/>
        <w:jc w:val="center"/>
      </w:pPr>
      <w:r>
        <w:rPr>
          <w:rFonts w:ascii="Times New Roman"/>
          <w:sz w:val="20"/>
        </w:rPr>
        <w:t>PETITION OF:</w:t>
      </w:r>
    </w:p>
    <w:p w:rsidR="00636625" w:rsidRDefault="006366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6625">
            <w:tblPrEx>
              <w:tblCellMar>
                <w:top w:w="0" w:type="dxa"/>
                <w:bottom w:w="0" w:type="dxa"/>
              </w:tblCellMar>
            </w:tblPrEx>
            <w:tc>
              <w:tcPr>
                <w:tcW w:w="4500" w:type="dxa"/>
                <w:tcBorders>
                  <w:top w:val="nil"/>
                  <w:bottom w:val="single" w:sz="4" w:space="0" w:color="auto"/>
                  <w:right w:val="single" w:sz="4" w:space="0" w:color="auto"/>
                </w:tcBorders>
              </w:tcPr>
              <w:p w:rsidR="00636625" w:rsidRDefault="00DE5A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6625" w:rsidRDefault="00DE5A79">
                <w:pPr>
                  <w:suppressLineNumbers/>
                  <w:spacing w:after="2"/>
                  <w:rPr>
                    <w:smallCaps/>
                  </w:rPr>
                </w:pPr>
                <w:r>
                  <w:rPr>
                    <w:rFonts w:ascii="Times New Roman"/>
                    <w:smallCaps/>
                    <w:sz w:val="24"/>
                  </w:rPr>
                  <w:t>District/Address:</w:t>
                </w:r>
              </w:p>
            </w:tc>
          </w:tr>
          <w:tr w:rsidR="00636625">
            <w:tblPrEx>
              <w:tblCellMar>
                <w:top w:w="0" w:type="dxa"/>
                <w:bottom w:w="0" w:type="dxa"/>
              </w:tblCellMar>
            </w:tblPrEx>
            <w:tc>
              <w:tcPr>
                <w:tcW w:w="4500" w:type="dxa"/>
              </w:tcPr>
              <w:p w:rsidR="00636625" w:rsidRDefault="00DE5A79">
                <w:pPr>
                  <w:suppressLineNumbers/>
                  <w:spacing w:after="2"/>
                  <w:rPr>
                    <w:rFonts w:ascii="Times New Roman"/>
                  </w:rPr>
                </w:pPr>
                <w:r>
                  <w:rPr>
                    <w:rFonts w:ascii="Times New Roman"/>
                  </w:rPr>
                  <w:t>Garrett J. Bradley</w:t>
                </w:r>
              </w:p>
            </w:tc>
            <w:tc>
              <w:tcPr>
                <w:tcW w:w="4500" w:type="dxa"/>
              </w:tcPr>
              <w:p w:rsidR="00636625" w:rsidRDefault="00DE5A79">
                <w:pPr>
                  <w:suppressLineNumbers/>
                  <w:spacing w:after="2"/>
                  <w:rPr>
                    <w:rFonts w:ascii="Times New Roman"/>
                  </w:rPr>
                </w:pPr>
                <w:r>
                  <w:rPr>
                    <w:rFonts w:ascii="Times New Roman"/>
                  </w:rPr>
                  <w:t>3rd Plymouth</w:t>
                </w:r>
              </w:p>
            </w:tc>
          </w:tr>
        </w:tbl>
      </w:sdtContent>
    </w:sdt>
    <w:p w:rsidR="00636625" w:rsidRDefault="00DE5A79">
      <w:pPr>
        <w:suppressLineNumbers/>
      </w:pPr>
      <w:r>
        <w:br w:type="page"/>
      </w:r>
    </w:p>
    <w:p w:rsidR="00636625" w:rsidRDefault="00DE5A79">
      <w:pPr>
        <w:suppressLineNumbers/>
        <w:spacing w:before="2" w:after="2"/>
        <w:jc w:val="center"/>
      </w:pPr>
      <w:r>
        <w:rPr>
          <w:rFonts w:ascii="Old English Text MT"/>
          <w:sz w:val="32"/>
        </w:rPr>
        <w:lastRenderedPageBreak/>
        <w:t>The Commonwealth of Massachusetts</w:t>
      </w:r>
      <w:r>
        <w:rPr>
          <w:rFonts w:ascii="Old English Text MT"/>
          <w:sz w:val="32"/>
        </w:rPr>
        <w:br/>
      </w:r>
    </w:p>
    <w:p w:rsidR="00636625" w:rsidRDefault="00DE5A79">
      <w:pPr>
        <w:suppressLineNumbers/>
        <w:spacing w:after="2"/>
        <w:jc w:val="center"/>
      </w:pPr>
      <w:r>
        <w:rPr>
          <w:rFonts w:ascii="Times New Roman"/>
          <w:b/>
          <w:sz w:val="24"/>
          <w:vertAlign w:val="superscript"/>
        </w:rPr>
        <w:t>_______________</w:t>
      </w:r>
    </w:p>
    <w:p w:rsidR="00636625" w:rsidRDefault="00DE5A79">
      <w:pPr>
        <w:suppressLineNumbers/>
        <w:spacing w:after="2"/>
        <w:jc w:val="center"/>
      </w:pPr>
      <w:r>
        <w:rPr>
          <w:rFonts w:ascii="Times New Roman"/>
          <w:b/>
          <w:sz w:val="18"/>
        </w:rPr>
        <w:t>In the Year Two Thousand and Nine</w:t>
      </w:r>
    </w:p>
    <w:p w:rsidR="00636625" w:rsidRDefault="00DE5A79">
      <w:pPr>
        <w:suppressLineNumbers/>
        <w:spacing w:after="2"/>
        <w:jc w:val="center"/>
      </w:pPr>
      <w:r>
        <w:rPr>
          <w:rFonts w:ascii="Times New Roman"/>
          <w:b/>
          <w:sz w:val="24"/>
          <w:vertAlign w:val="superscript"/>
        </w:rPr>
        <w:t>_______________</w:t>
      </w:r>
    </w:p>
    <w:p w:rsidR="00636625" w:rsidRDefault="00DE5A79">
      <w:pPr>
        <w:suppressLineNumbers/>
        <w:spacing w:after="2"/>
      </w:pPr>
      <w:r>
        <w:rPr>
          <w:sz w:val="14"/>
        </w:rPr>
        <w:br/>
      </w:r>
      <w:r>
        <w:br/>
      </w:r>
    </w:p>
    <w:p w:rsidR="00636625" w:rsidRDefault="00DE5A79">
      <w:pPr>
        <w:suppressLineNumbers/>
      </w:pPr>
      <w:proofErr w:type="gramStart"/>
      <w:r>
        <w:rPr>
          <w:rFonts w:ascii="Times New Roman"/>
          <w:smallCaps/>
          <w:sz w:val="28"/>
        </w:rPr>
        <w:t>An Act providing free tuition to firefighters at State Universities.</w:t>
      </w:r>
      <w:proofErr w:type="gramEnd"/>
      <w:r>
        <w:br/>
      </w:r>
      <w:r>
        <w:br/>
      </w:r>
      <w:r>
        <w:br/>
      </w:r>
    </w:p>
    <w:p w:rsidR="00636625" w:rsidRDefault="00DE5A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Pr>
          <w:rFonts w:ascii="Times New Roman"/>
        </w:rPr>
        <w:tab/>
      </w:r>
      <w:proofErr w:type="gramStart"/>
      <w:r w:rsidRPr="00DE0B88">
        <w:rPr>
          <w:rFonts w:ascii="Times New Roman" w:hAnsi="Times New Roman" w:cs="Times New Roman"/>
          <w:sz w:val="24"/>
          <w:szCs w:val="24"/>
        </w:rPr>
        <w:t>Section 19.</w:t>
      </w:r>
      <w:proofErr w:type="gramEnd"/>
      <w:r w:rsidRPr="00DE0B88">
        <w:rPr>
          <w:rFonts w:ascii="Times New Roman" w:hAnsi="Times New Roman" w:cs="Times New Roman"/>
          <w:sz w:val="24"/>
          <w:szCs w:val="24"/>
        </w:rPr>
        <w:t xml:space="preserve"> There shall be a single tuition waiver program administered by the council in accordance with guidelines established by the council to govern the program, provided that no tuition waiver </w:t>
      </w:r>
      <w:proofErr w:type="gramStart"/>
      <w:r w:rsidRPr="00DE0B88">
        <w:rPr>
          <w:rFonts w:ascii="Times New Roman" w:hAnsi="Times New Roman" w:cs="Times New Roman"/>
          <w:sz w:val="24"/>
          <w:szCs w:val="24"/>
        </w:rPr>
        <w:t>be</w:t>
      </w:r>
      <w:proofErr w:type="gramEnd"/>
      <w:r w:rsidRPr="00DE0B88">
        <w:rPr>
          <w:rFonts w:ascii="Times New Roman" w:hAnsi="Times New Roman" w:cs="Times New Roman"/>
          <w:sz w:val="24"/>
          <w:szCs w:val="24"/>
        </w:rPr>
        <w:t xml:space="preserve"> funded by the transfer of funds appropriated pursuant to section sixteen.</w:t>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sidRPr="00DE0B88">
        <w:rPr>
          <w:rFonts w:ascii="Times New Roman" w:hAnsi="Times New Roman" w:cs="Times New Roman"/>
          <w:sz w:val="24"/>
          <w:szCs w:val="24"/>
        </w:rPr>
        <w:t>Such guidelines (</w:t>
      </w:r>
      <w:proofErr w:type="spellStart"/>
      <w:r w:rsidRPr="00DE0B88">
        <w:rPr>
          <w:rFonts w:ascii="Times New Roman" w:hAnsi="Times New Roman" w:cs="Times New Roman"/>
          <w:sz w:val="24"/>
          <w:szCs w:val="24"/>
        </w:rPr>
        <w:t>i</w:t>
      </w:r>
      <w:proofErr w:type="spellEnd"/>
      <w:r w:rsidRPr="00DE0B88">
        <w:rPr>
          <w:rFonts w:ascii="Times New Roman" w:hAnsi="Times New Roman" w:cs="Times New Roman"/>
          <w:sz w:val="24"/>
          <w:szCs w:val="24"/>
        </w:rPr>
        <w:t>) shall establish institutional waiver allocation formulas and eligibility requirements, including needs criteria, for designated waiver programs, (ii) shall provide full or partial tuition waivers for specific categories of students designated by the council which may include veterans, armed forces personnel, senior citizens, and graduate students, (iii) may provide full or partial waivers for additional categories of students not included in clause (ii), and (iv) may provide full or partial waivers of tuition or fees for undergraduate programs, summer sessions, evening classes, or any specific courses or set of courses.</w:t>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sidRPr="00DE0B88">
        <w:rPr>
          <w:rFonts w:ascii="Times New Roman" w:hAnsi="Times New Roman" w:cs="Times New Roman"/>
          <w:sz w:val="24"/>
          <w:szCs w:val="24"/>
        </w:rPr>
        <w:t>Such guidelines shall provide tuition and fee waivers for Massachusetts National Guard members. The commonwealth, not the institutions of public higher education, shall bear the cost of such tuition and fee waivers for Massachusetts National Guard members.</w:t>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sidRPr="00DE0B88">
        <w:rPr>
          <w:rFonts w:ascii="Times New Roman" w:hAnsi="Times New Roman" w:cs="Times New Roman"/>
          <w:sz w:val="24"/>
          <w:szCs w:val="24"/>
        </w:rPr>
        <w:t>Tuition waivers for graduate students shall be administered by each institution of public higher education. Said institutions shall annually and on a date specified by the council submit a written report to the board detailing graduate student waiver policies and distributions of said waivers.</w:t>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sidRPr="00DE0B88">
        <w:rPr>
          <w:rFonts w:ascii="Times New Roman" w:hAnsi="Times New Roman" w:cs="Times New Roman"/>
          <w:sz w:val="24"/>
          <w:szCs w:val="24"/>
        </w:rPr>
        <w:t>Upon the adoption of guidelines in accordance with the provisions of this section the council shall file copies of thereof with the clerks of the house and the senate, who shall refer such guidelines to the house and senate committees on ways and means and the joint committee on education, arts and humanities.</w:t>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sidRPr="00DE0B88">
        <w:rPr>
          <w:rFonts w:ascii="Times New Roman" w:hAnsi="Times New Roman" w:cs="Times New Roman"/>
          <w:sz w:val="24"/>
          <w:szCs w:val="24"/>
        </w:rPr>
        <w:lastRenderedPageBreak/>
        <w:t>The council shall annually on or before March fifteenth report to the house and senate committees on ways and means and to the joint committee on education, arts and humanities regarding any modifications to the guidelines setting forth tuition waiver programs. Said report shall include information relative to tuition waivers for graduate students as administered by the several institutions of public higher education.</w:t>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sidRPr="00DE0B88">
        <w:rPr>
          <w:rFonts w:ascii="Times New Roman" w:hAnsi="Times New Roman" w:cs="Times New Roman"/>
          <w:sz w:val="24"/>
          <w:szCs w:val="24"/>
        </w:rPr>
        <w:t>Notwithstanding the provisions of any general or special law to the contrary, the board of higher education shall provide full tuition waivers at each community college for students who are clients of and who meet the eligibility requirements of the Massachusetts rehabilitation commission or the Massachusetts commission for the blind.</w:t>
      </w:r>
    </w:p>
    <w:p w:rsidR="00DE5A79" w:rsidRPr="00DE0B88" w:rsidRDefault="00DE5A79" w:rsidP="00DE5A79">
      <w:pPr>
        <w:widowControl w:val="0"/>
        <w:autoSpaceDE w:val="0"/>
        <w:autoSpaceDN w:val="0"/>
        <w:adjustRightInd w:val="0"/>
        <w:spacing w:after="320"/>
        <w:rPr>
          <w:rFonts w:ascii="Times New Roman" w:hAnsi="Times New Roman" w:cs="Times New Roman"/>
          <w:sz w:val="24"/>
          <w:szCs w:val="24"/>
        </w:rPr>
      </w:pPr>
      <w:r w:rsidRPr="00DE0B88">
        <w:rPr>
          <w:rFonts w:ascii="Times New Roman" w:hAnsi="Times New Roman" w:cs="Times New Roman"/>
          <w:sz w:val="24"/>
          <w:szCs w:val="24"/>
        </w:rPr>
        <w:t>Notwithstanding the provisions of any general or special law to the contrary, the board of higher education shall provide full tuition waivers for any state-supported course offered by an institution at a public college or university, excluding graduate courses and courses in the MD program at the University of Massachusetts Medical Center, and including courses toward an undergraduate degree program, certificate program, short-term certificate program and noncredit courses at each community college, state college and undergraduate campus of the University of Massachusetts for students who are not over the age of 24 and who, while in the custody of the department of social services, were adopted by an eligible Massachusetts resident or commonwealth employee as determined by the department of social services in conjunction with the human resources division.</w:t>
      </w:r>
    </w:p>
    <w:p w:rsidR="00DE5A79" w:rsidRPr="00DE0B88" w:rsidRDefault="00DE5A79" w:rsidP="00DE5A79">
      <w:pPr>
        <w:rPr>
          <w:rFonts w:ascii="Times New Roman" w:hAnsi="Times New Roman" w:cs="Times New Roman"/>
          <w:sz w:val="24"/>
          <w:szCs w:val="24"/>
        </w:rPr>
      </w:pPr>
      <w:r w:rsidRPr="00DE0B88">
        <w:rPr>
          <w:rFonts w:ascii="Times New Roman" w:hAnsi="Times New Roman" w:cs="Times New Roman"/>
          <w:sz w:val="24"/>
          <w:szCs w:val="24"/>
        </w:rPr>
        <w:t>The board of higher education shall, subject to appropriation, establish a program to provide grants to residents of the commonwealth who are working as paraprofessionals in public schools of the commonwealth while pursuing a bachelor’s degree at a public college or university in the commonwealth in order to become a certified teacher in the commonwealth. Eligibility shall be limited to persons (a) who have worked as a paraprofessional in the public schools of the commonwealth for a minimum period of 2 years before receipt of such grant, or who are paraprofessionals who have worked in public schools for a lesser time, and (b) who are enrolled in and pursuing courses of study that will lead to certification as a teacher in bilingual education, special education, math, science or foreign languages, and (c) who commit to teach and actually teach for such period as the board of higher education may determine in the public schools of the commonwealth upon graduation and certification under section 38G of chapter 71. The board of higher education shall establish guidelines governing implementation of the program. Such guidelines shall include, but not be limited to, the following: (</w:t>
      </w:r>
      <w:proofErr w:type="spellStart"/>
      <w:r w:rsidRPr="00DE0B88">
        <w:rPr>
          <w:rFonts w:ascii="Times New Roman" w:hAnsi="Times New Roman" w:cs="Times New Roman"/>
          <w:sz w:val="24"/>
          <w:szCs w:val="24"/>
        </w:rPr>
        <w:t>i</w:t>
      </w:r>
      <w:proofErr w:type="spellEnd"/>
      <w:r w:rsidRPr="00DE0B88">
        <w:rPr>
          <w:rFonts w:ascii="Times New Roman" w:hAnsi="Times New Roman" w:cs="Times New Roman"/>
          <w:sz w:val="24"/>
          <w:szCs w:val="24"/>
        </w:rPr>
        <w:t xml:space="preserve">) the level of academic achievement grant recipients must maintain while participating in the grant program; (ii) the financial responsibilities of grant recipients should they fail to complete their teacher certification; and (iii) the duties and obligations of grant recipients upon completion of certification, including the minimum number of years that they shall be required to work as a </w:t>
      </w:r>
      <w:r w:rsidRPr="00DE0B88">
        <w:rPr>
          <w:rFonts w:ascii="Times New Roman" w:hAnsi="Times New Roman" w:cs="Times New Roman"/>
          <w:sz w:val="24"/>
          <w:szCs w:val="24"/>
        </w:rPr>
        <w:lastRenderedPageBreak/>
        <w:t>teacher in a public school of the commonwealth. Such grants shall be used to defray the cost of tuition and fees at a public college or university in the commonwealth.</w:t>
      </w:r>
    </w:p>
    <w:p w:rsidR="00DE5A79" w:rsidRPr="00DE0B88" w:rsidRDefault="00DE5A79" w:rsidP="00DE5A79">
      <w:pPr>
        <w:rPr>
          <w:rFonts w:ascii="Times New Roman" w:hAnsi="Times New Roman" w:cs="Times New Roman"/>
          <w:sz w:val="24"/>
          <w:szCs w:val="24"/>
        </w:rPr>
      </w:pPr>
    </w:p>
    <w:p w:rsidR="00DE5A79" w:rsidRPr="00DE0B88" w:rsidRDefault="00DE5A79" w:rsidP="00DE5A79">
      <w:pPr>
        <w:rPr>
          <w:rFonts w:ascii="Times New Roman" w:hAnsi="Times New Roman" w:cs="Times New Roman"/>
          <w:sz w:val="24"/>
          <w:szCs w:val="24"/>
        </w:rPr>
      </w:pPr>
      <w:r w:rsidRPr="00DE0B88">
        <w:rPr>
          <w:rFonts w:ascii="Times New Roman" w:hAnsi="Times New Roman" w:cs="Times New Roman"/>
          <w:sz w:val="24"/>
          <w:szCs w:val="24"/>
        </w:rPr>
        <w:t>Notwithstanding the provisions of any general or special law to the contrary, the board of higher education shall provide full tuition waivers for any state-supported course offered by an institution at a public college or university, including courses toward an undergraduate degree program, certificate program, short-term certificate program and noncredit courses at each community college, state college and undergraduate campus of the University of Massachusetts, for all professional firefighters employed full-time in the Commonwealth, by a municipality or by a federal agency, and their spouses and dependents.</w:t>
      </w:r>
    </w:p>
    <w:p w:rsidR="00636625" w:rsidRDefault="00636625">
      <w:pPr>
        <w:spacing w:line="336" w:lineRule="auto"/>
      </w:pPr>
    </w:p>
    <w:sectPr w:rsidR="00636625" w:rsidSect="006366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6625"/>
    <w:rsid w:val="00636625"/>
    <w:rsid w:val="00DE5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A79"/>
    <w:rPr>
      <w:rFonts w:ascii="Tahoma" w:hAnsi="Tahoma" w:cs="Tahoma"/>
      <w:sz w:val="16"/>
      <w:szCs w:val="16"/>
    </w:rPr>
  </w:style>
  <w:style w:type="character" w:styleId="LineNumber">
    <w:name w:val="line number"/>
    <w:basedOn w:val="DefaultParagraphFont"/>
    <w:uiPriority w:val="99"/>
    <w:semiHidden/>
    <w:unhideWhenUsed/>
    <w:rsid w:val="00DE5A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5695</Characters>
  <Application>Microsoft Office Word</Application>
  <DocSecurity>0</DocSecurity>
  <Lines>47</Lines>
  <Paragraphs>13</Paragraphs>
  <ScaleCrop>false</ScaleCrop>
  <Company>LEG</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2009-01-15T15:31:00Z</dcterms:created>
  <dcterms:modified xsi:type="dcterms:W3CDTF">2009-01-15T15:33:00Z</dcterms:modified>
</cp:coreProperties>
</file>