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4B" w:rsidRDefault="00AB581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1F334B" w:rsidRDefault="00AB581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B581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F334B" w:rsidRDefault="00AB581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F334B" w:rsidRDefault="00AB581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334B" w:rsidRDefault="00AB581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F334B" w:rsidRDefault="00AB581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1F334B" w:rsidRDefault="00AB581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334B" w:rsidRDefault="00AB581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F334B" w:rsidRDefault="00AB581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F334B" w:rsidRDefault="00AB581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low and m</w:t>
      </w:r>
      <w:r>
        <w:rPr>
          <w:rFonts w:ascii="Times New Roman"/>
          <w:sz w:val="24"/>
        </w:rPr>
        <w:t>oderate income housing.</w:t>
      </w:r>
      <w:proofErr w:type="gramEnd"/>
    </w:p>
    <w:p w:rsidR="001F334B" w:rsidRDefault="00AB581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334B" w:rsidRDefault="00AB581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F334B" w:rsidRDefault="001F334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F33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F334B" w:rsidRDefault="00AB581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F334B" w:rsidRDefault="00AB581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F334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F334B" w:rsidRDefault="00AB581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1F334B" w:rsidRDefault="00AB581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1F334B" w:rsidRDefault="00AB5818">
      <w:pPr>
        <w:suppressLineNumbers/>
      </w:pPr>
      <w:r>
        <w:br w:type="page"/>
      </w:r>
    </w:p>
    <w:p w:rsidR="001F334B" w:rsidRDefault="00AB581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1204 OF 2007-2008.]</w:t>
      </w:r>
    </w:p>
    <w:p w:rsidR="001F334B" w:rsidRDefault="00AB581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F334B" w:rsidRDefault="00AB581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334B" w:rsidRDefault="00AB581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F334B" w:rsidRDefault="00AB581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334B" w:rsidRDefault="00AB5818">
      <w:pPr>
        <w:suppressLineNumbers/>
        <w:spacing w:after="2"/>
      </w:pPr>
      <w:r>
        <w:rPr>
          <w:sz w:val="14"/>
        </w:rPr>
        <w:br/>
      </w:r>
      <w:r>
        <w:br/>
      </w:r>
    </w:p>
    <w:p w:rsidR="001F334B" w:rsidRDefault="00AB581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low and moderate income housing.</w:t>
      </w:r>
      <w:proofErr w:type="gramEnd"/>
      <w:r>
        <w:br/>
      </w:r>
      <w:r>
        <w:br/>
      </w:r>
      <w:r>
        <w:br/>
      </w:r>
    </w:p>
    <w:p w:rsidR="001F334B" w:rsidRDefault="00AB581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F334B" w:rsidRDefault="00AB5818" w:rsidP="00AB5818">
      <w:pPr>
        <w:spacing w:after="0" w:line="240" w:lineRule="auto"/>
        <w:jc w:val="both"/>
      </w:pPr>
      <w:bookmarkStart w:id="0" w:name="BillText"/>
      <w:bookmarkEnd w:id="0"/>
      <w:r w:rsidRPr="00AB5818">
        <w:rPr>
          <w:rFonts w:ascii="Times New Roman" w:eastAsia="Times New Roman" w:hAnsi="Times New Roman" w:cs="Times New Roman"/>
          <w:sz w:val="20"/>
          <w:szCs w:val="20"/>
        </w:rPr>
        <w:t>Section 21 of chapter 40B of the General Laws, as appearing in the 2000 Official Edition, is hereby amended by inserting after the fourth sentences the following sentence:— The board of appeals, in making its decision on said application, shall take into consideration the financial feasibility of the proposal.</w:t>
      </w:r>
      <w:r>
        <w:rPr>
          <w:rFonts w:ascii="Times New Roman"/>
        </w:rPr>
        <w:tab/>
      </w:r>
    </w:p>
    <w:sectPr w:rsidR="001F334B" w:rsidSect="001F334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334B"/>
    <w:rsid w:val="001F334B"/>
    <w:rsid w:val="00AB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B5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>LEG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2009-01-12T19:55:00Z</dcterms:created>
  <dcterms:modified xsi:type="dcterms:W3CDTF">2009-01-12T19:56:00Z</dcterms:modified>
</cp:coreProperties>
</file>