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AE" w:rsidRDefault="00077E0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D067AE" w:rsidRDefault="00077E0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77E0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067AE" w:rsidRDefault="00077E0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067AE" w:rsidRDefault="00077E0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67AE" w:rsidRDefault="00077E0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067AE" w:rsidRDefault="00077E0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D067AE" w:rsidRDefault="00077E0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67AE" w:rsidRDefault="00077E0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067AE" w:rsidRDefault="00077E0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067AE" w:rsidRDefault="00077E0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renew</w:t>
      </w:r>
      <w:r>
        <w:rPr>
          <w:rFonts w:ascii="Times New Roman"/>
          <w:sz w:val="24"/>
        </w:rPr>
        <w:t>al of insurance policies.</w:t>
      </w:r>
      <w:proofErr w:type="gramEnd"/>
    </w:p>
    <w:p w:rsidR="00D067AE" w:rsidRDefault="00077E0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67AE" w:rsidRDefault="00077E0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067AE" w:rsidRDefault="00D067A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067A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067AE" w:rsidRDefault="00077E0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067AE" w:rsidRDefault="00077E0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067A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067AE" w:rsidRDefault="00077E0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D067AE" w:rsidRDefault="00077E0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D067AE" w:rsidRDefault="00077E09">
      <w:pPr>
        <w:suppressLineNumbers/>
      </w:pPr>
      <w:r>
        <w:br w:type="page"/>
      </w:r>
    </w:p>
    <w:p w:rsidR="00D067AE" w:rsidRDefault="00077E0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909 OF 2007-2008.]</w:t>
      </w:r>
    </w:p>
    <w:p w:rsidR="00D067AE" w:rsidRDefault="00077E0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067AE" w:rsidRDefault="00077E0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067AE" w:rsidRDefault="00077E0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067AE" w:rsidRDefault="00077E0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067AE" w:rsidRDefault="00077E09">
      <w:pPr>
        <w:suppressLineNumbers/>
        <w:spacing w:after="2"/>
      </w:pPr>
      <w:r>
        <w:rPr>
          <w:sz w:val="14"/>
        </w:rPr>
        <w:br/>
      </w:r>
      <w:r>
        <w:br/>
      </w:r>
    </w:p>
    <w:p w:rsidR="00D067AE" w:rsidRDefault="00077E0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renewal of insurance policies.</w:t>
      </w:r>
      <w:proofErr w:type="gramEnd"/>
      <w:r>
        <w:br/>
      </w:r>
      <w:r>
        <w:br/>
      </w:r>
      <w:r>
        <w:br/>
      </w:r>
    </w:p>
    <w:p w:rsidR="00D067AE" w:rsidRDefault="00077E0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77E09" w:rsidRPr="00077E09" w:rsidRDefault="00077E09" w:rsidP="00077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r w:rsidRPr="00077E09">
        <w:rPr>
          <w:rFonts w:ascii="Times New Roman" w:eastAsia="Times New Roman" w:hAnsi="Times New Roman" w:cs="Times New Roman"/>
          <w:sz w:val="20"/>
          <w:szCs w:val="20"/>
        </w:rPr>
        <w:t>Chapter 175 of the General Laws is hereby amended by adding the following section:—</w:t>
      </w:r>
    </w:p>
    <w:p w:rsidR="00077E09" w:rsidRPr="00077E09" w:rsidRDefault="00077E09" w:rsidP="00077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0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067AE" w:rsidRDefault="00077E09" w:rsidP="00077E09">
      <w:pPr>
        <w:spacing w:after="0" w:line="240" w:lineRule="auto"/>
        <w:jc w:val="both"/>
      </w:pPr>
      <w:proofErr w:type="gramStart"/>
      <w:r w:rsidRPr="00077E09">
        <w:rPr>
          <w:rFonts w:ascii="Times New Roman" w:eastAsia="Times New Roman" w:hAnsi="Times New Roman" w:cs="Times New Roman"/>
          <w:sz w:val="20"/>
          <w:szCs w:val="20"/>
        </w:rPr>
        <w:t>Section 226.</w:t>
      </w:r>
      <w:proofErr w:type="gramEnd"/>
      <w:r w:rsidRPr="00077E09">
        <w:rPr>
          <w:rFonts w:ascii="Times New Roman" w:eastAsia="Times New Roman" w:hAnsi="Times New Roman" w:cs="Times New Roman"/>
          <w:sz w:val="20"/>
          <w:szCs w:val="20"/>
        </w:rPr>
        <w:t xml:space="preserve"> The decision of any insurance company to renew or cancel a policy shall be based on factual claim experience and not projected information.</w:t>
      </w:r>
      <w:r>
        <w:rPr>
          <w:rFonts w:ascii="Times New Roman"/>
        </w:rPr>
        <w:tab/>
      </w:r>
    </w:p>
    <w:sectPr w:rsidR="00D067AE" w:rsidSect="00D067A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67AE"/>
    <w:rsid w:val="00077E09"/>
    <w:rsid w:val="00D0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E0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77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>LEG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gmirarchi</cp:lastModifiedBy>
  <cp:revision>2</cp:revision>
  <dcterms:created xsi:type="dcterms:W3CDTF">2009-01-12T14:50:00Z</dcterms:created>
  <dcterms:modified xsi:type="dcterms:W3CDTF">2009-01-12T14:50:00Z</dcterms:modified>
</cp:coreProperties>
</file>