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8C" w:rsidRDefault="00E2261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9E5A8C" w:rsidRDefault="00E2261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07A6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5A8C" w:rsidRDefault="00E226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5A8C" w:rsidRDefault="00E2261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9E5A8C" w:rsidRDefault="00E2261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5A8C" w:rsidRDefault="00E2261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5A8C" w:rsidRDefault="00E2261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sz w:val="24"/>
        </w:rPr>
        <w:t>An Act to limit public pensions to a level related to lifetime earnings</w:t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5A8C" w:rsidRDefault="00E2261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5A8C" w:rsidRDefault="009E5A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5A8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5A8C" w:rsidRDefault="00E226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5A8C" w:rsidRDefault="00E2261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5A8C">
            <w:tc>
              <w:tcPr>
                <w:tcW w:w="4500" w:type="dxa"/>
              </w:tcPr>
              <w:p w:rsidR="009E5A8C" w:rsidRDefault="00E226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 w:rsidR="009E5A8C" w:rsidRDefault="00E2261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9E5A8C" w:rsidRDefault="00E22615">
      <w:pPr>
        <w:suppressLineNumbers/>
      </w:pPr>
      <w:r>
        <w:br w:type="page"/>
      </w:r>
    </w:p>
    <w:p w:rsidR="009E5A8C" w:rsidRDefault="00E2261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5A8C" w:rsidRDefault="00E2261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5A8C" w:rsidRDefault="00E22615">
      <w:pPr>
        <w:suppressLineNumbers/>
        <w:spacing w:after="2"/>
      </w:pPr>
      <w:r>
        <w:rPr>
          <w:sz w:val="14"/>
        </w:rPr>
        <w:br/>
      </w:r>
      <w:r>
        <w:br/>
      </w:r>
    </w:p>
    <w:p w:rsidR="009E5A8C" w:rsidRDefault="00E22615">
      <w:pPr>
        <w:suppressLineNumbers/>
      </w:pPr>
      <w:r>
        <w:rPr>
          <w:rFonts w:ascii="Times New Roman"/>
          <w:smallCaps/>
          <w:sz w:val="28"/>
        </w:rPr>
        <w:t>An Act to limit public pensions to a level related to lifetime earnings.</w:t>
      </w:r>
      <w:r>
        <w:br/>
      </w:r>
      <w:r>
        <w:br/>
      </w:r>
      <w:r>
        <w:br/>
      </w:r>
    </w:p>
    <w:p w:rsidR="009E5A8C" w:rsidRDefault="00E2261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22615" w:rsidRDefault="00E22615" w:rsidP="00E22615">
      <w:pPr>
        <w:pStyle w:val="NormalWeb"/>
      </w:pPr>
      <w:r>
        <w:rPr>
          <w:rFonts w:ascii="Times" w:hAnsi="Times" w:cs="Times"/>
          <w:u w:val="single"/>
        </w:rPr>
        <w:t xml:space="preserve">SECTION </w:t>
      </w:r>
      <w:smartTag w:uri="urn:schemas-microsoft-com:office:smarttags" w:element="stockticker">
        <w:r>
          <w:rPr>
            <w:rFonts w:ascii="Times" w:hAnsi="Times" w:cs="Times"/>
            <w:u w:val="single"/>
          </w:rPr>
          <w:t>ONE</w:t>
        </w:r>
      </w:smartTag>
      <w:r>
        <w:rPr>
          <w:rFonts w:ascii="Times" w:hAnsi="Times" w:cs="Times"/>
          <w:u w:val="single"/>
        </w:rPr>
        <w:t>:</w:t>
      </w:r>
      <w:r>
        <w:rPr>
          <w:rFonts w:ascii="Times" w:hAnsi="Times" w:cs="Times"/>
        </w:rPr>
        <w:t xml:space="preserve">  Section One of Chapter Thirty-Two of the General Laws of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 w:cs="Times"/>
            </w:rPr>
            <w:t>Massachusetts</w:t>
          </w:r>
        </w:smartTag>
      </w:smartTag>
      <w:r>
        <w:rPr>
          <w:rFonts w:ascii="Times" w:hAnsi="Times" w:cs="Times"/>
        </w:rPr>
        <w:t xml:space="preserve"> is hereby amended by at the end the following new paragraphs:</w:t>
      </w:r>
      <w:r>
        <w:t> </w:t>
      </w:r>
    </w:p>
    <w:p w:rsidR="00E22615" w:rsidRDefault="00E22615" w:rsidP="00E22615">
      <w:pPr>
        <w:pStyle w:val="NormalWeb"/>
      </w:pPr>
      <w:r>
        <w:t>“Inflation adjustment reference month”, the calendar month including the date ninety days before the member’s retirement date</w:t>
      </w:r>
    </w:p>
    <w:p w:rsidR="00E22615" w:rsidRDefault="00E22615" w:rsidP="00E22615">
      <w:r>
        <w:t>“Monthly inflation-adjusted regular compensation”, regular compensation multiplied by a fraction, the numerator of which is the Bureau of Labor Statistics Consumer Price Index for All Urban Consumers in the United States (“</w:t>
      </w:r>
      <w:smartTag w:uri="urn:schemas-microsoft-com:office:smarttags" w:element="stockticker">
        <w:r>
          <w:t>CPI</w:t>
        </w:r>
      </w:smartTag>
      <w:r>
        <w:t xml:space="preserve">-U”) for the inflation adjustment reference month, and the denominator of which is the </w:t>
      </w:r>
      <w:smartTag w:uri="urn:schemas-microsoft-com:office:smarttags" w:element="stockticker">
        <w:r>
          <w:t>CPI</w:t>
        </w:r>
      </w:smartTag>
      <w:r>
        <w:t>-U for the compensation month; provided that for months or part-months after the inflation-reference month, the fraction shall be one.</w:t>
      </w:r>
    </w:p>
    <w:p w:rsidR="00E22615" w:rsidRDefault="00E22615" w:rsidP="00E22615"/>
    <w:p w:rsidR="00E22615" w:rsidRDefault="00E22615" w:rsidP="00E22615">
      <w:r>
        <w:t xml:space="preserve">“Monthly average inflation-adjusted regular compensation”, the sum of the inflation-adjusted regular compensation for each month for which the member claims creditable service divided by the number of said months. </w:t>
      </w:r>
    </w:p>
    <w:p w:rsidR="00E22615" w:rsidRDefault="00E22615" w:rsidP="00E22615"/>
    <w:p w:rsidR="00E22615" w:rsidRDefault="00E22615" w:rsidP="00E22615">
      <w:r>
        <w:t>“Annualized average inflation-adjusted regular compensation”, the monthly average inflation-adjusted regular compensation multipl</w:t>
      </w:r>
      <w:r w:rsidR="00607A61">
        <w:t>i</w:t>
      </w:r>
      <w:r>
        <w:t>ed by twelve.</w:t>
      </w:r>
    </w:p>
    <w:p w:rsidR="00E22615" w:rsidRDefault="00E22615" w:rsidP="00E22615"/>
    <w:p w:rsidR="00E22615" w:rsidRDefault="00E22615" w:rsidP="00E22615">
      <w:r>
        <w:t>“Seniority adjusted real compensation baseline”, annualized average inflation-adjusted regular compensation multiplied by a sum, the sum being one plus a product, the product being three one hundredths times the member’s years of creditable service.</w:t>
      </w:r>
    </w:p>
    <w:p w:rsidR="00E22615" w:rsidRDefault="00E22615" w:rsidP="00E22615"/>
    <w:p w:rsidR="00E22615" w:rsidRDefault="00E22615" w:rsidP="00E22615">
      <w:r>
        <w:t xml:space="preserve">SECTION TWO:  Section Five of Chapter Thirty-Two of the General Laws of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by inserting before the period at the end of subsection (c) by inserting the following words: “nor shall it exceed four-fifths of the seniority-adjusted real compensation baseline.”</w:t>
      </w:r>
    </w:p>
    <w:p w:rsidR="009E5A8C" w:rsidRDefault="00E22615">
      <w:pPr>
        <w:spacing w:line="336" w:lineRule="auto"/>
      </w:pPr>
      <w:r>
        <w:rPr>
          <w:rFonts w:ascii="Times New Roman"/>
        </w:rPr>
        <w:tab/>
      </w:r>
    </w:p>
    <w:sectPr w:rsidR="009E5A8C" w:rsidSect="009E5A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A8C"/>
    <w:rsid w:val="001E5281"/>
    <w:rsid w:val="00607A61"/>
    <w:rsid w:val="009E5A8C"/>
    <w:rsid w:val="00E2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1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22615"/>
  </w:style>
  <w:style w:type="paragraph" w:styleId="NormalWeb">
    <w:name w:val="Normal (Web)"/>
    <w:basedOn w:val="Normal"/>
    <w:rsid w:val="00E2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>Massachusetts Legislature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3</cp:revision>
  <dcterms:created xsi:type="dcterms:W3CDTF">2009-01-05T21:29:00Z</dcterms:created>
  <dcterms:modified xsi:type="dcterms:W3CDTF">2009-01-12T16:06:00Z</dcterms:modified>
</cp:coreProperties>
</file>