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524975" w:rsidRDefault="00DF12BF">
      <w:pPr>
        <w:suppressLineNumbers/>
        <w:spacing w:after="2"/>
        <w:jc w:val="center"/>
      </w:pPr>
      <w:r>
        <w:rPr>
          <w:rFonts w:ascii="Arial"/>
          <w:sz w:val="18"/>
        </w:rPr>
        <w:t>HOUSE DOCKET, NO.         FILED ON: 1/13/2009</w:t>
      </w:r>
    </w:p>
    <w:p w:rsidR="00524975" w:rsidRDefault="00DF12BF">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DF12BF">
            <w:pPr>
              <w:suppressLineNumbers/>
              <w:jc w:val="right"/>
              <w:rPr>
                <w:b/>
                <w:sz w:val="28"/>
              </w:rPr>
            </w:pPr>
          </w:p>
        </w:tc>
      </w:tr>
    </w:tbl>
    <w:p w:rsidR="00524975" w:rsidRDefault="00DF12BF">
      <w:pPr>
        <w:suppressLineNumbers/>
        <w:spacing w:before="2" w:after="2"/>
        <w:jc w:val="center"/>
      </w:pPr>
      <w:r>
        <w:rPr>
          <w:rFonts w:ascii="Old English Text MT"/>
          <w:sz w:val="32"/>
        </w:rPr>
        <w:t>The Commonwealth of Massachusetts</w:t>
      </w:r>
    </w:p>
    <w:p w:rsidR="00524975" w:rsidRDefault="00DF12BF">
      <w:pPr>
        <w:suppressLineNumbers/>
        <w:spacing w:after="2"/>
        <w:jc w:val="center"/>
      </w:pPr>
      <w:r>
        <w:rPr>
          <w:rFonts w:ascii="Times New Roman"/>
          <w:b/>
          <w:sz w:val="32"/>
          <w:vertAlign w:val="superscript"/>
        </w:rPr>
        <w:t>_______________</w:t>
      </w:r>
    </w:p>
    <w:p w:rsidR="00524975" w:rsidRDefault="00DF12BF">
      <w:pPr>
        <w:suppressLineNumbers/>
        <w:spacing w:before="2"/>
        <w:jc w:val="center"/>
      </w:pPr>
      <w:r>
        <w:rPr>
          <w:rFonts w:ascii="Times New Roman"/>
          <w:sz w:val="20"/>
        </w:rPr>
        <w:t>PRESENTED BY:</w:t>
      </w:r>
    </w:p>
    <w:p w:rsidR="00524975" w:rsidRDefault="00DF12BF">
      <w:pPr>
        <w:suppressLineNumbers/>
        <w:spacing w:after="2"/>
        <w:jc w:val="center"/>
      </w:pPr>
      <w:r>
        <w:rPr>
          <w:rFonts w:ascii="Times New Roman"/>
          <w:b/>
          <w:sz w:val="24"/>
        </w:rPr>
        <w:t>Antonio F.D. Cabral</w:t>
      </w:r>
    </w:p>
    <w:p w:rsidR="00524975" w:rsidRDefault="00DF12BF">
      <w:pPr>
        <w:suppressLineNumbers/>
        <w:jc w:val="center"/>
      </w:pPr>
      <w:r>
        <w:rPr>
          <w:rFonts w:ascii="Times New Roman"/>
          <w:b/>
          <w:sz w:val="32"/>
          <w:vertAlign w:val="superscript"/>
        </w:rPr>
        <w:t>_______________</w:t>
      </w:r>
    </w:p>
    <w:p w:rsidR="00524975" w:rsidRDefault="00DF12B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24975" w:rsidRDefault="00DF12BF">
      <w:pPr>
        <w:suppressLineNumbers/>
      </w:pPr>
      <w:r>
        <w:rPr>
          <w:rFonts w:ascii="Times New Roman"/>
          <w:sz w:val="20"/>
        </w:rPr>
        <w:tab/>
        <w:t>The undersigned legislators and/or citizens respectfully petition for the passage of the accompanying bill:</w:t>
      </w:r>
    </w:p>
    <w:p w:rsidR="00524975" w:rsidRDefault="00DF12BF">
      <w:pPr>
        <w:suppressLineNumbers/>
        <w:spacing w:after="2"/>
        <w:jc w:val="center"/>
      </w:pPr>
      <w:r>
        <w:rPr>
          <w:rFonts w:ascii="Times New Roman"/>
          <w:sz w:val="24"/>
        </w:rPr>
        <w:t>An Act establishing paid fam</w:t>
      </w:r>
      <w:r>
        <w:rPr>
          <w:rFonts w:ascii="Times New Roman"/>
          <w:sz w:val="24"/>
        </w:rPr>
        <w:t>ily leave.</w:t>
      </w:r>
    </w:p>
    <w:p w:rsidR="00524975" w:rsidRDefault="00DF12BF">
      <w:pPr>
        <w:suppressLineNumbers/>
        <w:spacing w:after="2"/>
        <w:jc w:val="center"/>
      </w:pPr>
      <w:r>
        <w:rPr>
          <w:rFonts w:ascii="Times New Roman"/>
          <w:b/>
          <w:sz w:val="32"/>
          <w:vertAlign w:val="superscript"/>
        </w:rPr>
        <w:t>_______________</w:t>
      </w:r>
    </w:p>
    <w:p w:rsidR="00524975" w:rsidRDefault="00DF12BF">
      <w:pPr>
        <w:suppressLineNumbers/>
        <w:jc w:val="center"/>
      </w:pPr>
      <w:r>
        <w:rPr>
          <w:rFonts w:ascii="Times New Roman"/>
          <w:sz w:val="20"/>
        </w:rPr>
        <w:t>PETITION OF:</w:t>
      </w:r>
    </w:p>
    <w:p w:rsidR="00524975" w:rsidRDefault="00524975">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Antonio F.D. Cabral</w:t>
                </w:r>
              </w:p>
            </w:tc>
            <w:tc>
              <w:tcPr>
                <w:tcW w:w="4500" w:type="dxa"/>
              </w:tcPr>
              <w:p>
                <w:pPr>
                  <w:suppressLineNumbers/>
                  <w:spacing w:after="2"/>
                  <w:rPr>
                    <w:rFonts w:ascii="Times New Roman"/>
                    <w:sz w:val="22"/>
                  </w:rPr>
                </w:pPr>
                <w:r>
                  <w:rPr>
                    <w:rFonts w:ascii="Times New Roman"/>
                    <w:sz w:val="22"/>
                  </w:rPr>
                  <w:t>13th Bristol</w:t>
                </w:r>
              </w:p>
            </w:tc>
          </w:tr>
          <w:tr>
            <w:tc>
              <w:tcPr>
                <w:tcW w:w="4500" w:type="dxa"/>
              </w:tcPr>
              <w:p>
                <w:pPr>
                  <w:suppressLineNumbers/>
                  <w:spacing w:after="2"/>
                  <w:rPr>
                    <w:rFonts w:ascii="Times New Roman"/>
                    <w:sz w:val="22"/>
                  </w:rPr>
                </w:pPr>
                <w:r>
                  <w:rPr>
                    <w:rFonts w:ascii="Times New Roman"/>
                    <w:sz w:val="22"/>
                  </w:rPr>
                  <w:t>Robert M. Koczera</w:t>
                </w:r>
              </w:p>
            </w:tc>
            <w:tc>
              <w:tcPr>
                <w:tcW w:w="4500" w:type="dxa"/>
              </w:tcPr>
              <w:p>
                <w:pPr>
                  <w:suppressLineNumbers/>
                  <w:spacing w:after="2"/>
                  <w:rPr>
                    <w:rFonts w:ascii="Times New Roman"/>
                    <w:sz w:val="22"/>
                  </w:rPr>
                </w:pPr>
                <w:r>
                  <w:rPr>
                    <w:rFonts w:ascii="Times New Roman"/>
                    <w:sz w:val="22"/>
                  </w:rPr>
                  <w:t>11th Bristol</w:t>
                </w:r>
              </w:p>
            </w:tc>
          </w:tr>
          <w:tr>
            <w:tc>
              <w:tcPr>
                <w:tcW w:w="4500" w:type="dxa"/>
              </w:tcPr>
              <w:p>
                <w:pPr>
                  <w:suppressLineNumbers/>
                  <w:spacing w:after="2"/>
                  <w:rPr>
                    <w:rFonts w:ascii="Times New Roman"/>
                    <w:sz w:val="22"/>
                  </w:rPr>
                </w:pPr>
                <w:r>
                  <w:rPr>
                    <w:rFonts w:ascii="Times New Roman"/>
                    <w:sz w:val="22"/>
                  </w:rPr>
                  <w:t>Stephen R. Canessa</w:t>
                </w:r>
              </w:p>
            </w:tc>
            <w:tc>
              <w:tcPr>
                <w:tcW w:w="4500" w:type="dxa"/>
              </w:tcPr>
              <w:p>
                <w:pPr>
                  <w:suppressLineNumbers/>
                  <w:spacing w:after="2"/>
                  <w:rPr>
                    <w:rFonts w:ascii="Times New Roman"/>
                    <w:sz w:val="22"/>
                  </w:rPr>
                </w:pPr>
                <w:r>
                  <w:rPr>
                    <w:rFonts w:ascii="Times New Roman"/>
                    <w:sz w:val="22"/>
                  </w:rPr>
                  <w:t>12th Bristol</w:t>
                </w:r>
              </w:p>
            </w:tc>
          </w:tr>
        </w:tbl>
      </w:sdtContent>
    </w:sdt>
    <w:p w:rsidR="00524975" w:rsidRDefault="00DF12BF">
      <w:pPr>
        <w:suppressLineNumbers/>
      </w:pPr>
      <w:r>
        <w:br w:type="page"/>
      </w:r>
    </w:p>
    <w:p w:rsidR="00524975" w:rsidRDefault="00DF12BF">
      <w:pPr>
        <w:suppressLineNumbers/>
        <w:spacing w:before="2" w:after="2"/>
        <w:jc w:val="center"/>
      </w:pPr>
      <w:r>
        <w:rPr>
          <w:rFonts w:ascii="Old English Text MT"/>
          <w:sz w:val="32"/>
        </w:rPr>
        <w:lastRenderedPageBreak/>
        <w:t>The Commonwealth of Massachusetts</w:t>
      </w:r>
      <w:r>
        <w:rPr>
          <w:rFonts w:ascii="Old English Text MT"/>
          <w:sz w:val="32"/>
        </w:rPr>
        <w:br/>
      </w:r>
    </w:p>
    <w:p w:rsidR="00524975" w:rsidRDefault="00DF12BF">
      <w:pPr>
        <w:suppressLineNumbers/>
        <w:spacing w:after="2"/>
        <w:jc w:val="center"/>
      </w:pPr>
      <w:r>
        <w:rPr>
          <w:rFonts w:ascii="Times New Roman"/>
          <w:b/>
          <w:sz w:val="24"/>
          <w:vertAlign w:val="superscript"/>
        </w:rPr>
        <w:t>_______________</w:t>
      </w:r>
    </w:p>
    <w:p w:rsidR="00524975" w:rsidRDefault="00DF12BF">
      <w:pPr>
        <w:suppressLineNumbers/>
        <w:spacing w:after="2"/>
        <w:jc w:val="center"/>
      </w:pPr>
      <w:r>
        <w:rPr>
          <w:rFonts w:ascii="Times New Roman"/>
          <w:b/>
          <w:sz w:val="18"/>
        </w:rPr>
        <w:t>In the Year Two Thousand and Nine</w:t>
      </w:r>
    </w:p>
    <w:p w:rsidR="00524975" w:rsidRDefault="00DF12BF">
      <w:pPr>
        <w:suppressLineNumbers/>
        <w:spacing w:after="2"/>
        <w:jc w:val="center"/>
      </w:pPr>
      <w:r>
        <w:rPr>
          <w:rFonts w:ascii="Times New Roman"/>
          <w:b/>
          <w:sz w:val="24"/>
          <w:vertAlign w:val="superscript"/>
        </w:rPr>
        <w:t>_______________</w:t>
      </w:r>
    </w:p>
    <w:p w:rsidR="00524975" w:rsidRDefault="00DF12BF">
      <w:pPr>
        <w:suppressLineNumbers/>
        <w:spacing w:after="2"/>
      </w:pPr>
      <w:r>
        <w:rPr>
          <w:sz w:val="14"/>
        </w:rPr>
        <w:br/>
      </w:r>
      <w:r>
        <w:br/>
      </w:r>
    </w:p>
    <w:p w:rsidR="00524975" w:rsidRDefault="00DF12BF">
      <w:pPr>
        <w:suppressLineNumbers/>
      </w:pPr>
      <w:r>
        <w:rPr>
          <w:rFonts w:ascii="Times New Roman"/>
          <w:smallCaps/>
          <w:sz w:val="28"/>
        </w:rPr>
        <w:t>An Act establishing paid family leave.</w:t>
      </w:r>
      <w:r>
        <w:br/>
      </w:r>
      <w:r>
        <w:br/>
      </w:r>
      <w:r>
        <w:br/>
      </w:r>
    </w:p>
    <w:p w:rsidR="00524975" w:rsidRDefault="00DF12BF">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11139D" w:rsidP="0011139D" w:rsidRDefault="0011139D">
      <w:pPr>
        <w:pStyle w:val="NormalWeb"/>
        <w:spacing w:line="480" w:lineRule="auto"/>
      </w:pPr>
      <w:r>
        <w:t>Chapter 151A of the General Laws as appearing in the 2006 Official Edition is hereby amended by adding the following:—</w:t>
      </w:r>
      <w:r>
        <w:br/>
        <w:t xml:space="preserve">Section 75. </w:t>
      </w:r>
      <w:proofErr w:type="gramStart"/>
      <w:r>
        <w:t>Definitions.</w:t>
      </w:r>
      <w:proofErr w:type="gramEnd"/>
      <w:r>
        <w:br/>
      </w:r>
      <w:proofErr w:type="gramStart"/>
      <w:r>
        <w:t>Section 75.</w:t>
      </w:r>
      <w:proofErr w:type="gramEnd"/>
      <w:r>
        <w:t xml:space="preserve"> The definitions contained in section 1 of chapter 151A shall apply to section 75 to section 82, inclusive, unless a term is also defined in this section 75. The following words or phrases as used in section 75 to section 82, inclusive, shall have the following meanings unless the context clearly requires otherwise:</w:t>
      </w:r>
      <w:r>
        <w:br/>
        <w:t>“Benefits” means moneys payable to a covered employee from the family fund pursuant to this section.</w:t>
      </w:r>
      <w:r>
        <w:br/>
        <w:t>“Child” means a biological, adopted or foster son or daughter, a stepson or stepdaughter, a legal ward under the age of eighteen years, or a son or daughter of a covered employee who stands in loco parentis to that child.</w:t>
      </w:r>
      <w:r>
        <w:br/>
        <w:t>“Contribution Rate” means the percentage of employees’ total compensation paid to the family fund annually</w:t>
      </w:r>
      <w:proofErr w:type="gramStart"/>
      <w:r>
        <w:t>.</w:t>
      </w:r>
      <w:proofErr w:type="gramEnd"/>
      <w:r>
        <w:br/>
      </w:r>
      <w:r>
        <w:lastRenderedPageBreak/>
        <w:t xml:space="preserve">“Covered Employee” means any </w:t>
      </w:r>
      <w:smartTag w:uri="urn:schemas-microsoft-com:office:smarttags" w:element="State">
        <w:smartTag w:uri="urn:schemas-microsoft-com:office:smarttags" w:element="place">
          <w:r>
            <w:t>Massachusetts</w:t>
          </w:r>
        </w:smartTag>
      </w:smartTag>
      <w:r>
        <w:t xml:space="preserve"> resident meeting the qualifications of subsection h of section 1 of chapter 151A</w:t>
      </w:r>
      <w:proofErr w:type="gramStart"/>
      <w:r>
        <w:t>.</w:t>
      </w:r>
      <w:proofErr w:type="gramEnd"/>
      <w:r>
        <w:br/>
        <w:t xml:space="preserve">“Family Fund” means a segregated account established by section 76 of chapter 151A. </w:t>
      </w:r>
      <w:r>
        <w:br/>
        <w:t xml:space="preserve">“Family Member” means a covered employee’s spouse, child or parent. </w:t>
      </w:r>
      <w:r>
        <w:br/>
        <w:t>“Parent” means a biological, foster, or adoptive parent, a stepparent, a legal guardian or other person who stood in loco parentis to the covered employee or his spouse when the covered employee or spouse was a child.</w:t>
      </w:r>
      <w:r>
        <w:br/>
        <w:t xml:space="preserve">“Serious Health Condition” means an illness, injury, impairment, or physical or mental condition that involves inpatient care in a hospital, hospice, or residential health care facility, or continuing treatment or continuing supervision by a health care provider. </w:t>
      </w:r>
      <w:r>
        <w:br/>
      </w:r>
      <w:proofErr w:type="gramStart"/>
      <w:r>
        <w:t>Section 76.</w:t>
      </w:r>
      <w:proofErr w:type="gramEnd"/>
      <w:r>
        <w:t xml:space="preserve"> </w:t>
      </w:r>
      <w:proofErr w:type="gramStart"/>
      <w:r>
        <w:t>Contributions.</w:t>
      </w:r>
      <w:proofErr w:type="gramEnd"/>
      <w:r>
        <w:br/>
      </w:r>
      <w:proofErr w:type="gramStart"/>
      <w:r>
        <w:t>Section 76.</w:t>
      </w:r>
      <w:proofErr w:type="gramEnd"/>
      <w:r>
        <w:t xml:space="preserve"> The contributions required hereunder shall be paid by all employees to the commonwealth in such manner and at such times as the commissioner may prescribe, and shall be paid over by the commissioner to the state treasurer and credited by him to the Family Fund.</w:t>
      </w:r>
      <w:r>
        <w:br/>
      </w:r>
      <w:proofErr w:type="gramStart"/>
      <w:r>
        <w:t>Section 77.</w:t>
      </w:r>
      <w:proofErr w:type="gramEnd"/>
      <w:r>
        <w:t xml:space="preserve"> </w:t>
      </w:r>
      <w:proofErr w:type="gramStart"/>
      <w:r>
        <w:t>Rates.</w:t>
      </w:r>
      <w:proofErr w:type="gramEnd"/>
      <w:r>
        <w:br/>
      </w:r>
      <w:proofErr w:type="gramStart"/>
      <w:r>
        <w:t>Section 77.</w:t>
      </w:r>
      <w:proofErr w:type="gramEnd"/>
      <w:r>
        <w:t xml:space="preserve"> Employee contributions required under section 2 shall equal 0.1% of wages, up to a maximum of $120 annually. On or before September 30th of each year, the commissioner shall prepare a statement, which shall be a public record, declaring the total amount of contributions and benefits for the preceding calendar year, the administrative costs of the family fund, the estimated benefits for the next calendar year and the percentage of compensation to be paid to the family fund by covered employee in the next calendar year. Notwithstanding this section 77, the commissioner may, at his discretion, increase or decrease, by not to exceed 0.01 percent, the contribution rate if he determines the adjustment is necessary to reimburse the fund for benefits </w:t>
      </w:r>
      <w:r>
        <w:lastRenderedPageBreak/>
        <w:t xml:space="preserve">paid or estimated to be paid to covered employees or to prevent the accumulation of funds in excess of those needed to maintain an adequate fund balance. </w:t>
      </w:r>
      <w:r>
        <w:br/>
      </w:r>
      <w:proofErr w:type="gramStart"/>
      <w:r>
        <w:t>Section 78.</w:t>
      </w:r>
      <w:proofErr w:type="gramEnd"/>
      <w:r>
        <w:t xml:space="preserve"> </w:t>
      </w:r>
      <w:proofErr w:type="gramStart"/>
      <w:r>
        <w:t>Benefits.</w:t>
      </w:r>
      <w:proofErr w:type="gramEnd"/>
      <w:r>
        <w:br/>
      </w:r>
      <w:proofErr w:type="gramStart"/>
      <w:r>
        <w:t>Section 78.</w:t>
      </w:r>
      <w:proofErr w:type="gramEnd"/>
      <w:r>
        <w:t xml:space="preserve"> A covered employee who has satisfied the requirements of this section shall be eligible for up to twelve weeks worth of benefits in any twelve month period. Said weekly benefit amount shall be equal to the amount of the benefit for which the individual would have been eligible at the start of said leave pursuant to chapter 151A had that individual been in total unemployment, including any dependency benefits payable </w:t>
      </w:r>
      <w:r w:rsidR="00DF12BF">
        <w:t>there under</w:t>
      </w:r>
      <w:r>
        <w:t xml:space="preserve">. An individual is not eligible for benefits hereunder with respect to any day that he or she has received unemployment compensation benefits pursuant to chapter 151 or any other jurisdiction’s similar unemployment compensation program. No two or more individuals are eligible for benefits hereunder with respect to the same family member at the same time. Any payment resulting from a birth or adoption described in this section from a disability insurance plan contributed to by the individual’s employer, in proportion to the employer’s contribution to such plan shall cause a reduction, in the same amount as the payments, to the total amount of benefits for which the individual is otherwise eligible under this section. Employers may require covered employees to use up to two </w:t>
      </w:r>
      <w:proofErr w:type="spellStart"/>
      <w:r>
        <w:t>weeks</w:t>
      </w:r>
      <w:proofErr w:type="spellEnd"/>
      <w:r>
        <w:t xml:space="preserve"> worth of vacation time prior to receiving benefits hereunder.</w:t>
      </w:r>
      <w:r>
        <w:br/>
      </w:r>
      <w:proofErr w:type="gramStart"/>
      <w:r>
        <w:t>Section 79.</w:t>
      </w:r>
      <w:proofErr w:type="gramEnd"/>
      <w:r>
        <w:t xml:space="preserve"> </w:t>
      </w:r>
      <w:proofErr w:type="gramStart"/>
      <w:r>
        <w:t>Conflicts.</w:t>
      </w:r>
      <w:proofErr w:type="gramEnd"/>
      <w:r>
        <w:br/>
      </w:r>
      <w:proofErr w:type="gramStart"/>
      <w:r>
        <w:t>Section 79.</w:t>
      </w:r>
      <w:proofErr w:type="gramEnd"/>
      <w:r>
        <w:t xml:space="preserve"> Nothing in this section shall interfere with any greater rights or benefits under the terms of a collective bargaining agreement or any other employment agreement between the employee and the employing unit, nor shall the payment of benefits under this section require an employer not covered under 29 U.S.C. Section 2601 or under section 105D of chapter 149 to provide a job-protected leave. </w:t>
      </w:r>
      <w:r>
        <w:br/>
      </w:r>
      <w:proofErr w:type="gramStart"/>
      <w:r>
        <w:lastRenderedPageBreak/>
        <w:t>Section 80.</w:t>
      </w:r>
      <w:proofErr w:type="gramEnd"/>
      <w:r>
        <w:t xml:space="preserve"> </w:t>
      </w:r>
      <w:proofErr w:type="gramStart"/>
      <w:r>
        <w:t>Regulations.</w:t>
      </w:r>
      <w:proofErr w:type="gramEnd"/>
      <w:r>
        <w:br/>
      </w:r>
      <w:proofErr w:type="gramStart"/>
      <w:r>
        <w:t>Section 80.</w:t>
      </w:r>
      <w:proofErr w:type="gramEnd"/>
      <w:r>
        <w:t xml:space="preserve"> The Commissioner shall issue regulations providing guidelines for eligibility and the application procedure.</w:t>
      </w:r>
      <w:r>
        <w:br/>
      </w:r>
      <w:proofErr w:type="gramStart"/>
      <w:r>
        <w:t>Section 81.</w:t>
      </w:r>
      <w:proofErr w:type="gramEnd"/>
      <w:r>
        <w:t xml:space="preserve"> </w:t>
      </w:r>
      <w:proofErr w:type="gramStart"/>
      <w:r>
        <w:t>Eligibility.</w:t>
      </w:r>
      <w:proofErr w:type="gramEnd"/>
      <w:r>
        <w:br/>
      </w:r>
      <w:proofErr w:type="gramStart"/>
      <w:r>
        <w:t>Section 81.</w:t>
      </w:r>
      <w:proofErr w:type="gramEnd"/>
      <w:r>
        <w:t xml:space="preserve"> In accordance with the regulations issued pursuant hereto, a covered employee shall receive benefits pursuant to this section upon establishing eligibility for each uninterrupted period of disability by filing a first claim supported by the certificate of a treating physician or practitioner that establishes the serious health condition or injury of the family member that warrants the care of the covered employee or upon producing the relevant birth certificate or adoption certificate of the covered employee’s or his or her spouse’s or domestic partner’s new child. A certificate filed to establish the serious health condition of the family member shall include</w:t>
      </w:r>
      <w:proofErr w:type="gramStart"/>
      <w:r>
        <w:t>:</w:t>
      </w:r>
      <w:proofErr w:type="gramEnd"/>
      <w:r>
        <w:br/>
        <w:t>(a) a diagnosis and diagnostic code prescribed in the International Classification of Diseases, or, where no diagnosis has yet been obtained, a detailed statement of symptoms.</w:t>
      </w:r>
      <w:r>
        <w:br/>
        <w:t xml:space="preserve">(b) </w:t>
      </w:r>
      <w:proofErr w:type="gramStart"/>
      <w:r>
        <w:t>the</w:t>
      </w:r>
      <w:proofErr w:type="gramEnd"/>
      <w:r>
        <w:t xml:space="preserve"> date, if known, on which the condition commenced. </w:t>
      </w:r>
      <w:r>
        <w:br/>
        <w:t>(c) The probably duration of the condition.</w:t>
      </w:r>
      <w:r>
        <w:br/>
        <w:t>(d) An estimate of the amount of time that the physician or practitioner believes the covered employee is needed to care for the family member.</w:t>
      </w:r>
      <w:r>
        <w:br/>
        <w:t>(e) A statement that the serious health condition warrants the participation of the covered employee to provide care for his or her family member. “Warrants the participation of the covered employee” includes, but is not limited to, providing psychological comfort, and arranging “third party” care for the family member, as well as directly providing or participating in medical care.</w:t>
      </w:r>
      <w:r>
        <w:br/>
      </w:r>
      <w:proofErr w:type="gramStart"/>
      <w:r>
        <w:lastRenderedPageBreak/>
        <w:t>Section 82.</w:t>
      </w:r>
      <w:proofErr w:type="gramEnd"/>
      <w:r>
        <w:t xml:space="preserve"> </w:t>
      </w:r>
      <w:proofErr w:type="gramStart"/>
      <w:r>
        <w:t>Further Evidence.</w:t>
      </w:r>
      <w:proofErr w:type="gramEnd"/>
      <w:r>
        <w:br/>
      </w:r>
      <w:proofErr w:type="gramStart"/>
      <w:r>
        <w:t>Section 82.</w:t>
      </w:r>
      <w:proofErr w:type="gramEnd"/>
      <w:r>
        <w:t xml:space="preserve"> Nothing in this section shall be construed to preclude the department from requesting additional medical evidence to supplement a claim filed pursuant to this section if the evidence can be procured without additional cost to the claimant. The commissioner may require that additional evidence include identification of diagnoses, symptoms, or a statement as to the facts of the claimant’s disability by the physician or practitioner treating the claimant, by the registrar, authorized medical officer, or other duly authorized official of the hospital or health facility treating the claimant, or by an examining physician or other representative of the department. </w:t>
      </w:r>
    </w:p>
    <w:p w:rsidR="0011139D" w:rsidP="0011139D" w:rsidRDefault="0011139D">
      <w:pPr>
        <w:pStyle w:val="NormalWeb"/>
        <w:spacing w:line="480" w:lineRule="auto"/>
      </w:pPr>
      <w:proofErr w:type="gramStart"/>
      <w:r>
        <w:t>SECTION 2.</w:t>
      </w:r>
      <w:proofErr w:type="gramEnd"/>
      <w:r>
        <w:t xml:space="preserve"> </w:t>
      </w:r>
      <w:proofErr w:type="gramStart"/>
      <w:r>
        <w:t>Effective Date.</w:t>
      </w:r>
      <w:proofErr w:type="gramEnd"/>
      <w:r>
        <w:br/>
        <w:t xml:space="preserve">This act shall become operative on </w:t>
      </w:r>
      <w:smartTag w:uri="urn:schemas-microsoft-com:office:smarttags" w:element="date">
        <w:smartTagPr>
          <w:attr w:name="Year" w:val="2008"/>
          <w:attr w:name="Day" w:val="1"/>
          <w:attr w:name="Month" w:val="1"/>
          <w:attr w:name="ls" w:val="trans"/>
        </w:smartTagPr>
        <w:r>
          <w:t>January 1, 2008</w:t>
        </w:r>
      </w:smartTag>
      <w:r>
        <w:t xml:space="preserve">, except that benefits shall be payable for periods of leave commencing on or after </w:t>
      </w:r>
      <w:smartTag w:uri="urn:schemas-microsoft-com:office:smarttags" w:element="date">
        <w:smartTagPr>
          <w:attr w:name="Year" w:val="2008"/>
          <w:attr w:name="Day" w:val="1"/>
          <w:attr w:name="Month" w:val="7"/>
          <w:attr w:name="ls" w:val="trans"/>
        </w:smartTagPr>
        <w:r>
          <w:t>July 1, 2008</w:t>
        </w:r>
      </w:smartTag>
      <w:r>
        <w:t>.</w:t>
      </w:r>
    </w:p>
    <w:p w:rsidR="0011139D" w:rsidP="0011139D" w:rsidRDefault="0011139D">
      <w:pPr>
        <w:pStyle w:val="NormalWeb"/>
        <w:spacing w:line="480" w:lineRule="auto"/>
      </w:pPr>
      <w:proofErr w:type="gramStart"/>
      <w:r>
        <w:t>SECTION 3.</w:t>
      </w:r>
      <w:proofErr w:type="gramEnd"/>
      <w:r>
        <w:t xml:space="preserve"> The General Laws are amended by inserting after paragraph 11A of section 4 of chapter 151 B the following:—</w:t>
      </w:r>
      <w:r>
        <w:br/>
        <w:t>11B. (1) For an employer to discharge, fine, suspend, expel, discipline or in any other manner discriminate against an employee: (</w:t>
      </w:r>
      <w:proofErr w:type="spellStart"/>
      <w:r>
        <w:t>i</w:t>
      </w:r>
      <w:proofErr w:type="spellEnd"/>
      <w:r>
        <w:t xml:space="preserve">) for exercising any right to which such employee is entitled under the provisions of section 75 to section 82, inclusive, of chapter 151A, or (ii) with the purpose of interfering with the exercise of any right to which such employee is entitled under section 75 to section 82, inclusive, of chapter 151A. (2) For any employer to discharge, fine, suspend, expel, discipline or in any other manner discriminate against an employee who has filed a complaint or instituted or caused to be instituted a proceeding under or related to section 75 to section 82, inclusive, of chapter 151 A, or who has testified or is about to testify in an inquiry or proceeding, or who has given or is about to give information connected to any inquiry or </w:t>
      </w:r>
      <w:r>
        <w:lastRenderedPageBreak/>
        <w:t>proceeding related to section 75 to section 82, inclusive, of chapter 151 A. For purposes of this subsection, any negative change in the seniority, status, employment benefits, pay or other terms or conditions of employment of an employee who has been restored to a position pursuant to section 75 to section 82, inclusive, of chapter 151 A that occurs within six months of such restoration, or of an employee who has participated in proceedings or inquiries pursuant to section 75 to section 82, inclusive, of chapter 151A within six months of the termination of proceedings shall be presumed to be retaliation.</w:t>
      </w:r>
    </w:p>
    <w:p w:rsidR="0011139D" w:rsidP="0011139D" w:rsidRDefault="0011139D">
      <w:pPr>
        <w:pStyle w:val="NormalWeb"/>
      </w:pPr>
    </w:p>
    <w:p w:rsidR="0011139D" w:rsidP="0011139D" w:rsidRDefault="0011139D"/>
    <w:p w:rsidR="0011139D" w:rsidP="0011139D" w:rsidRDefault="0011139D">
      <w:pPr>
        <w:pStyle w:val="NormalWeb"/>
        <w:spacing w:line="480" w:lineRule="auto"/>
      </w:pPr>
    </w:p>
    <w:p w:rsidR="0011139D" w:rsidP="0011139D" w:rsidRDefault="0011139D"/>
    <w:p w:rsidR="00524975" w:rsidRDefault="00DF12BF">
      <w:pPr>
        <w:spacing w:line="336" w:lineRule="auto"/>
      </w:pPr>
      <w:r>
        <w:rPr>
          <w:rFonts w:ascii="Times New Roman"/>
        </w:rPr>
        <w:tab/>
      </w:r>
    </w:p>
    <w:sectPr w:rsidR="00524975" w:rsidSect="0052497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24975"/>
    <w:rsid w:val="0011139D"/>
    <w:rsid w:val="00524975"/>
    <w:rsid w:val="00DF12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13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139D"/>
    <w:rPr>
      <w:rFonts w:ascii="Tahoma" w:hAnsi="Tahoma" w:cs="Tahoma"/>
      <w:sz w:val="16"/>
      <w:szCs w:val="16"/>
    </w:rPr>
  </w:style>
  <w:style w:type="character" w:styleId="LineNumber">
    <w:name w:val="line number"/>
    <w:basedOn w:val="DefaultParagraphFont"/>
    <w:uiPriority w:val="99"/>
    <w:semiHidden/>
    <w:unhideWhenUsed/>
    <w:rsid w:val="0011139D"/>
  </w:style>
  <w:style w:type="paragraph" w:styleId="NormalWeb">
    <w:name w:val="Normal (Web)"/>
    <w:basedOn w:val="Normal"/>
    <w:rsid w:val="0011139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1439</Words>
  <Characters>8204</Characters>
  <Application>Microsoft Office Word</Application>
  <DocSecurity>0</DocSecurity>
  <Lines>68</Lines>
  <Paragraphs>19</Paragraphs>
  <ScaleCrop>false</ScaleCrop>
  <Company>Massachusetts Legislature</Company>
  <LinksUpToDate>false</LinksUpToDate>
  <CharactersWithSpaces>9624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amedeiros</cp:lastModifiedBy>
  <cp:revision>3</cp:revision>
  <dcterms:created xsi:type="dcterms:W3CDTF">2009-01-13T17:08:00Z</dcterms:created>
  <dcterms:modified xsi:type="dcterms:W3CDTF">2009-01-13T17:11:00Z</dcterms:modified>
</cp:coreProperties>
</file>