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CD" w:rsidRDefault="00D821F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863CCD" w:rsidRDefault="00D821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821F2" w:rsidRPr="00DB534B" w:rsidTr="00D821F2">
        <w:tc>
          <w:tcPr>
            <w:tcW w:w="9018" w:type="dxa"/>
          </w:tcPr>
          <w:p w:rsidR="00D821F2" w:rsidRPr="00DB534B" w:rsidRDefault="00D821F2" w:rsidP="00D821F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3CCD" w:rsidRDefault="00D821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3CCD" w:rsidRDefault="00D821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3CCD" w:rsidRDefault="00D821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3CCD" w:rsidRDefault="00D821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Christine E. Canavan</w:t>
      </w:r>
    </w:p>
    <w:p w:rsidR="00863CCD" w:rsidRDefault="00D821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3CCD" w:rsidRDefault="00D821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3CCD" w:rsidRDefault="00D821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3CCD" w:rsidRDefault="00D821F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eliminating the need for medical reauthorization for coverage of nonprescription </w:t>
      </w:r>
      <w:proofErr w:type="spellStart"/>
      <w:r>
        <w:rPr>
          <w:rFonts w:ascii="Times New Roman"/>
          <w:sz w:val="24"/>
        </w:rPr>
        <w:t>enteral</w:t>
      </w:r>
      <w:proofErr w:type="spellEnd"/>
      <w:r>
        <w:rPr>
          <w:rFonts w:ascii="Times New Roman"/>
          <w:sz w:val="24"/>
        </w:rPr>
        <w:t xml:space="preserve"> formula.</w:t>
      </w:r>
      <w:proofErr w:type="gramEnd"/>
    </w:p>
    <w:p w:rsidR="00863CCD" w:rsidRDefault="00D821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3CCD" w:rsidRDefault="00D821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3CCD" w:rsidRDefault="00863CC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63CC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63CCD" w:rsidRDefault="00D821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63CCD" w:rsidRDefault="00D821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63CCD">
            <w:tc>
              <w:tcPr>
                <w:tcW w:w="4500" w:type="dxa"/>
              </w:tcPr>
              <w:p w:rsidR="00863CCD" w:rsidRDefault="00D821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Christine E. Canavan</w:t>
                </w:r>
              </w:p>
            </w:tc>
            <w:tc>
              <w:tcPr>
                <w:tcW w:w="4500" w:type="dxa"/>
              </w:tcPr>
              <w:p w:rsidR="00863CCD" w:rsidRDefault="00D821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</w:tbl>
      </w:sdtContent>
    </w:sdt>
    <w:p w:rsidR="00863CCD" w:rsidRDefault="00D821F2">
      <w:pPr>
        <w:suppressLineNumbers/>
      </w:pPr>
      <w:r>
        <w:br w:type="page"/>
      </w:r>
    </w:p>
    <w:p w:rsidR="00863CCD" w:rsidRDefault="00D821F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926 OF 2007-2008.]</w:t>
      </w:r>
    </w:p>
    <w:p w:rsidR="00863CCD" w:rsidRDefault="00D821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63CCD" w:rsidRDefault="00D821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3CCD" w:rsidRDefault="00D821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3CCD" w:rsidRDefault="00D821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3CCD" w:rsidRDefault="00D821F2">
      <w:pPr>
        <w:suppressLineNumbers/>
        <w:spacing w:after="2"/>
      </w:pPr>
      <w:r>
        <w:rPr>
          <w:sz w:val="14"/>
        </w:rPr>
        <w:br/>
      </w:r>
      <w:r>
        <w:br/>
      </w:r>
    </w:p>
    <w:p w:rsidR="00863CCD" w:rsidRDefault="00D821F2">
      <w:pPr>
        <w:suppressLineNumbers/>
      </w:pPr>
      <w:r>
        <w:rPr>
          <w:rFonts w:ascii="Times New Roman"/>
          <w:smallCaps/>
          <w:sz w:val="28"/>
        </w:rPr>
        <w:t xml:space="preserve">An Act eliminating the need for medical reauthorization for coverage of nonprescription </w:t>
      </w:r>
      <w:proofErr w:type="spellStart"/>
      <w:r>
        <w:rPr>
          <w:rFonts w:ascii="Times New Roman"/>
          <w:smallCaps/>
          <w:sz w:val="28"/>
        </w:rPr>
        <w:t>enteral</w:t>
      </w:r>
      <w:proofErr w:type="spellEnd"/>
      <w:r>
        <w:rPr>
          <w:rFonts w:ascii="Times New Roman"/>
          <w:smallCaps/>
          <w:sz w:val="28"/>
        </w:rPr>
        <w:t xml:space="preserve"> formula</w:t>
      </w:r>
      <w:r>
        <w:br/>
      </w:r>
      <w:r>
        <w:br/>
      </w:r>
      <w:r>
        <w:br/>
      </w:r>
    </w:p>
    <w:p w:rsidR="00863CCD" w:rsidRDefault="00D821F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73F0A" w:rsidRPr="00E4351A" w:rsidRDefault="00D821F2" w:rsidP="00E4351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/>
        </w:rPr>
        <w:tab/>
      </w:r>
      <w:proofErr w:type="gramStart"/>
      <w:r w:rsidR="00A73F0A" w:rsidRPr="00E4351A">
        <w:rPr>
          <w:rFonts w:ascii="Times New Roman" w:hAnsi="Times New Roman" w:cs="Times New Roman"/>
        </w:rPr>
        <w:t>SECTION 1.</w:t>
      </w:r>
      <w:proofErr w:type="gramEnd"/>
      <w:r w:rsidR="00A73F0A" w:rsidRPr="00E4351A">
        <w:rPr>
          <w:rFonts w:ascii="Times New Roman" w:hAnsi="Times New Roman" w:cs="Times New Roman"/>
        </w:rPr>
        <w:tab/>
        <w:t>Section 17A of chapter 32A of the General Laws, as appearing in the 2004 Official Edition, is hereby amended by adding the following sentence:—Medical authorization shall be required once for such coverage.</w:t>
      </w: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</w:rPr>
      </w:pP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E4351A">
        <w:rPr>
          <w:rFonts w:ascii="Times New Roman" w:hAnsi="Times New Roman" w:cs="Times New Roman"/>
        </w:rPr>
        <w:t>SECTION 2.</w:t>
      </w:r>
      <w:proofErr w:type="gramEnd"/>
      <w:r w:rsidRPr="00E4351A">
        <w:rPr>
          <w:rFonts w:ascii="Times New Roman" w:hAnsi="Times New Roman" w:cs="Times New Roman"/>
        </w:rPr>
        <w:tab/>
        <w:t>Section 47I of chapter 175 of the General Laws, as appearing in the 2004 Official Edition, is hereby amended by adding the following sentence:—Medical authorization shall be required once for such coverage.</w:t>
      </w: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</w:rPr>
      </w:pP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E4351A">
        <w:rPr>
          <w:rFonts w:ascii="Times New Roman" w:hAnsi="Times New Roman" w:cs="Times New Roman"/>
        </w:rPr>
        <w:t>SECTION 3.</w:t>
      </w:r>
      <w:proofErr w:type="gramEnd"/>
      <w:r w:rsidRPr="00E4351A">
        <w:rPr>
          <w:rFonts w:ascii="Times New Roman" w:hAnsi="Times New Roman" w:cs="Times New Roman"/>
        </w:rPr>
        <w:tab/>
        <w:t>Section 8L of chapter 176A of the General Laws, as appearing in the 2004 Official Edition, is hereby amended by adding the following sentence:—Medical authorization shall be required once for such coverage.</w:t>
      </w: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</w:rPr>
      </w:pP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E4351A">
        <w:rPr>
          <w:rFonts w:ascii="Times New Roman" w:hAnsi="Times New Roman" w:cs="Times New Roman"/>
        </w:rPr>
        <w:t>SECTION 4.</w:t>
      </w:r>
      <w:proofErr w:type="gramEnd"/>
      <w:r w:rsidRPr="00E4351A">
        <w:rPr>
          <w:rFonts w:ascii="Times New Roman" w:hAnsi="Times New Roman" w:cs="Times New Roman"/>
        </w:rPr>
        <w:tab/>
        <w:t>Section 4K of chapter 176B of the General Laws, as appearing in the 2004 Official Edition, is hereby amended by adding the following sentence:—Medical authorization shall be required once for such coverage.</w:t>
      </w:r>
    </w:p>
    <w:p w:rsidR="00A73F0A" w:rsidRPr="00E4351A" w:rsidRDefault="00A73F0A" w:rsidP="00E4351A">
      <w:pPr>
        <w:spacing w:after="0" w:line="240" w:lineRule="auto"/>
        <w:rPr>
          <w:rFonts w:ascii="Times New Roman" w:hAnsi="Times New Roman" w:cs="Times New Roman"/>
        </w:rPr>
      </w:pPr>
    </w:p>
    <w:p w:rsidR="00863CCD" w:rsidRPr="00E4351A" w:rsidRDefault="00A73F0A" w:rsidP="00E4351A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E4351A">
        <w:rPr>
          <w:rFonts w:ascii="Times New Roman" w:hAnsi="Times New Roman" w:cs="Times New Roman"/>
        </w:rPr>
        <w:t>SECTION 5.</w:t>
      </w:r>
      <w:proofErr w:type="gramEnd"/>
      <w:r w:rsidRPr="00E4351A">
        <w:rPr>
          <w:rFonts w:ascii="Times New Roman" w:hAnsi="Times New Roman" w:cs="Times New Roman"/>
        </w:rPr>
        <w:tab/>
        <w:t>Section 4D of chapter 176G of the General Laws, as appearing in the 2004 Official Edition, is hereby amended by adding the following sentence:—Medical authorization shall be required once for such coverage.</w:t>
      </w:r>
    </w:p>
    <w:sectPr w:rsidR="00863CCD" w:rsidRPr="00E4351A" w:rsidSect="00863CC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3CCD"/>
    <w:rsid w:val="00863CCD"/>
    <w:rsid w:val="00A04491"/>
    <w:rsid w:val="00A73F0A"/>
    <w:rsid w:val="00D821F2"/>
    <w:rsid w:val="00E4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21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mmullen</cp:lastModifiedBy>
  <cp:revision>3</cp:revision>
  <dcterms:created xsi:type="dcterms:W3CDTF">2009-01-06T18:16:00Z</dcterms:created>
  <dcterms:modified xsi:type="dcterms:W3CDTF">2009-01-08T18:09:00Z</dcterms:modified>
</cp:coreProperties>
</file>