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D4" w:rsidRDefault="0056574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1F35D4" w:rsidRDefault="0056574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6574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F35D4" w:rsidRDefault="0056574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F35D4" w:rsidRDefault="0056574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35D4" w:rsidRDefault="0056574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F35D4" w:rsidRDefault="0056574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Cheryl A. Coakley-Rivera</w:t>
      </w:r>
    </w:p>
    <w:p w:rsidR="001F35D4" w:rsidRDefault="0056574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35D4" w:rsidRDefault="0056574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F35D4" w:rsidRDefault="0056574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F35D4" w:rsidRDefault="0056574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locat</w:t>
      </w:r>
      <w:r>
        <w:rPr>
          <w:rFonts w:ascii="Times New Roman"/>
          <w:sz w:val="24"/>
        </w:rPr>
        <w:t>ion of methadone clinics.</w:t>
      </w:r>
      <w:proofErr w:type="gramEnd"/>
    </w:p>
    <w:p w:rsidR="001F35D4" w:rsidRDefault="0056574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F35D4" w:rsidRDefault="0056574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F35D4" w:rsidRDefault="001F35D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F35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F35D4" w:rsidRDefault="0056574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F35D4" w:rsidRDefault="0056574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F35D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F35D4" w:rsidRDefault="005657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Cheryl A. Coakley-Rivera</w:t>
                </w:r>
              </w:p>
            </w:tc>
            <w:tc>
              <w:tcPr>
                <w:tcW w:w="4500" w:type="dxa"/>
              </w:tcPr>
              <w:p w:rsidR="001F35D4" w:rsidRDefault="005657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Hampden</w:t>
                </w:r>
              </w:p>
            </w:tc>
          </w:tr>
        </w:tbl>
      </w:sdtContent>
    </w:sdt>
    <w:p w:rsidR="001F35D4" w:rsidRDefault="0056574C">
      <w:pPr>
        <w:suppressLineNumbers/>
      </w:pPr>
      <w:r>
        <w:br w:type="page"/>
      </w:r>
    </w:p>
    <w:p w:rsidR="001F35D4" w:rsidRDefault="0056574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1875 OF 2007-2008.]</w:t>
      </w:r>
    </w:p>
    <w:p w:rsidR="001F35D4" w:rsidRDefault="0056574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F35D4" w:rsidRDefault="0056574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35D4" w:rsidRDefault="0056574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F35D4" w:rsidRDefault="0056574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F35D4" w:rsidRDefault="0056574C">
      <w:pPr>
        <w:suppressLineNumbers/>
        <w:spacing w:after="2"/>
      </w:pPr>
      <w:r>
        <w:rPr>
          <w:sz w:val="14"/>
        </w:rPr>
        <w:br/>
      </w:r>
      <w:r>
        <w:br/>
      </w:r>
    </w:p>
    <w:p w:rsidR="001F35D4" w:rsidRDefault="0056574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location of methadone clinics.</w:t>
      </w:r>
      <w:proofErr w:type="gramEnd"/>
      <w:r>
        <w:br/>
      </w:r>
      <w:r>
        <w:br/>
      </w:r>
      <w:r>
        <w:br/>
      </w:r>
    </w:p>
    <w:p w:rsidR="0056574C" w:rsidRPr="0056574C" w:rsidRDefault="0056574C" w:rsidP="0056574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  <w:r w:rsidRPr="00CB5270">
        <w:rPr>
          <w:rFonts w:ascii="Times New Roman" w:eastAsia="Times New Roman" w:hAnsi="Times New Roman"/>
          <w:sz w:val="20"/>
          <w:szCs w:val="20"/>
        </w:rPr>
        <w:t> </w:t>
      </w:r>
    </w:p>
    <w:p w:rsidR="0056574C" w:rsidRPr="00CB5270" w:rsidRDefault="0056574C" w:rsidP="0056574C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0" w:name="BillText"/>
      <w:bookmarkEnd w:id="0"/>
      <w:proofErr w:type="gramStart"/>
      <w:r w:rsidRPr="00CB5270">
        <w:rPr>
          <w:rFonts w:ascii="Times New Roman" w:eastAsia="Times New Roman" w:hAnsi="Times New Roman"/>
          <w:sz w:val="20"/>
          <w:szCs w:val="20"/>
        </w:rPr>
        <w:t>SECTION 1.</w:t>
      </w:r>
      <w:proofErr w:type="gramEnd"/>
      <w:r w:rsidRPr="00CB5270">
        <w:rPr>
          <w:rFonts w:ascii="Times New Roman" w:eastAsia="Times New Roman" w:hAnsi="Times New Roman"/>
          <w:sz w:val="20"/>
          <w:szCs w:val="20"/>
        </w:rPr>
        <w:t>  Chapter 40A of the General Laws, as appearing in the 200</w:t>
      </w:r>
      <w:r>
        <w:rPr>
          <w:rFonts w:ascii="Times New Roman" w:eastAsia="Times New Roman" w:hAnsi="Times New Roman"/>
          <w:sz w:val="20"/>
          <w:szCs w:val="20"/>
        </w:rPr>
        <w:t>6</w:t>
      </w:r>
      <w:r w:rsidRPr="00CB5270">
        <w:rPr>
          <w:rFonts w:ascii="Times New Roman" w:eastAsia="Times New Roman" w:hAnsi="Times New Roman"/>
          <w:sz w:val="20"/>
          <w:szCs w:val="20"/>
        </w:rPr>
        <w:t xml:space="preserve"> Official Edition, is hereby amended by inserting after section 9C the following section:—</w:t>
      </w:r>
    </w:p>
    <w:p w:rsidR="001F35D4" w:rsidRPr="0056574C" w:rsidRDefault="0056574C" w:rsidP="0056574C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CB5270">
        <w:rPr>
          <w:rFonts w:ascii="Times New Roman" w:eastAsia="Times New Roman" w:hAnsi="Times New Roman"/>
          <w:sz w:val="20"/>
          <w:szCs w:val="20"/>
        </w:rPr>
        <w:t>Section 9D. No licensed methadone dispensing facility or clinic shall be located within a radius of 1000 feet of the real property line of an elementary, secondary, vocational, public, or private school, licensed preschool, or any head start program and/or within one hundred feet of a public park. Individuals operating said clinics have one year to comply. </w:t>
      </w:r>
    </w:p>
    <w:sectPr w:rsidR="001F35D4" w:rsidRPr="0056574C" w:rsidSect="001F35D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35D4"/>
    <w:rsid w:val="001F35D4"/>
    <w:rsid w:val="0056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657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1259</Characters>
  <Application>Microsoft Office Word</Application>
  <DocSecurity>0</DocSecurity>
  <Lines>10</Lines>
  <Paragraphs>2</Paragraphs>
  <ScaleCrop>false</ScaleCrop>
  <Company>LEG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dhernandez</cp:lastModifiedBy>
  <cp:revision>2</cp:revision>
  <dcterms:created xsi:type="dcterms:W3CDTF">2009-01-14T14:34:00Z</dcterms:created>
  <dcterms:modified xsi:type="dcterms:W3CDTF">2009-01-14T14:36:00Z</dcterms:modified>
</cp:coreProperties>
</file>