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0A" w:rsidRDefault="00142907">
      <w:pPr>
        <w:suppressLineNumbers/>
        <w:spacing w:after="2"/>
        <w:jc w:val="center"/>
      </w:pPr>
      <w:r>
        <w:rPr>
          <w:rFonts w:ascii="Arial"/>
          <w:sz w:val="18"/>
        </w:rPr>
        <w:t>HOUSE DOCKET, NO.         FILED ON: 1/15/2009</w:t>
      </w:r>
    </w:p>
    <w:p w:rsidR="0021370A" w:rsidRDefault="0014290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2907" w:rsidP="00DB534B">
            <w:pPr>
              <w:suppressLineNumbers/>
              <w:jc w:val="right"/>
              <w:rPr>
                <w:b/>
                <w:sz w:val="28"/>
              </w:rPr>
            </w:pPr>
          </w:p>
        </w:tc>
      </w:tr>
    </w:tbl>
    <w:p w:rsidR="0021370A" w:rsidRDefault="00142907">
      <w:pPr>
        <w:suppressLineNumbers/>
        <w:spacing w:before="2" w:after="2"/>
        <w:jc w:val="center"/>
      </w:pPr>
      <w:r>
        <w:rPr>
          <w:rFonts w:ascii="Old English Text MT"/>
          <w:sz w:val="32"/>
        </w:rPr>
        <w:t>The Commonwealth of Massachusetts</w:t>
      </w:r>
    </w:p>
    <w:p w:rsidR="0021370A" w:rsidRDefault="00142907">
      <w:pPr>
        <w:suppressLineNumbers/>
        <w:spacing w:after="2"/>
        <w:jc w:val="center"/>
      </w:pPr>
      <w:r>
        <w:rPr>
          <w:rFonts w:ascii="Times New Roman"/>
          <w:b/>
          <w:sz w:val="32"/>
          <w:vertAlign w:val="superscript"/>
        </w:rPr>
        <w:t>_______________</w:t>
      </w:r>
    </w:p>
    <w:p w:rsidR="0021370A" w:rsidRDefault="00142907">
      <w:pPr>
        <w:suppressLineNumbers/>
        <w:spacing w:before="2"/>
        <w:jc w:val="center"/>
      </w:pPr>
      <w:r>
        <w:rPr>
          <w:rFonts w:ascii="Times New Roman"/>
          <w:sz w:val="20"/>
        </w:rPr>
        <w:t>PRESENTED BY:</w:t>
      </w:r>
    </w:p>
    <w:p w:rsidR="0021370A" w:rsidRDefault="00142907">
      <w:pPr>
        <w:suppressLineNumbers/>
        <w:spacing w:after="2"/>
        <w:jc w:val="center"/>
      </w:pPr>
      <w:r>
        <w:rPr>
          <w:rFonts w:ascii="Times New Roman"/>
          <w:b/>
          <w:sz w:val="24"/>
        </w:rPr>
        <w:t>Brian S. Dempsey</w:t>
      </w:r>
    </w:p>
    <w:p w:rsidR="0021370A" w:rsidRDefault="00142907">
      <w:pPr>
        <w:suppressLineNumbers/>
        <w:jc w:val="center"/>
      </w:pPr>
      <w:r>
        <w:rPr>
          <w:rFonts w:ascii="Times New Roman"/>
          <w:b/>
          <w:sz w:val="32"/>
          <w:vertAlign w:val="superscript"/>
        </w:rPr>
        <w:t>_______________</w:t>
      </w:r>
    </w:p>
    <w:p w:rsidR="0021370A" w:rsidRDefault="001429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370A" w:rsidRDefault="00142907">
      <w:pPr>
        <w:suppressLineNumbers/>
      </w:pPr>
      <w:r>
        <w:rPr>
          <w:rFonts w:ascii="Times New Roman"/>
          <w:sz w:val="20"/>
        </w:rPr>
        <w:tab/>
        <w:t>The undersigned legislators and/or citizens respectfully petition for the passage of the accompanying bill:</w:t>
      </w:r>
    </w:p>
    <w:p w:rsidR="0021370A" w:rsidRDefault="00142907">
      <w:pPr>
        <w:suppressLineNumbers/>
        <w:spacing w:after="2"/>
        <w:jc w:val="center"/>
      </w:pPr>
      <w:proofErr w:type="gramStart"/>
      <w:r>
        <w:rPr>
          <w:rFonts w:ascii="Times New Roman"/>
          <w:sz w:val="24"/>
        </w:rPr>
        <w:t>An Act Relative to Comprehen</w:t>
      </w:r>
      <w:r>
        <w:rPr>
          <w:rFonts w:ascii="Times New Roman"/>
          <w:sz w:val="24"/>
        </w:rPr>
        <w:t xml:space="preserve">sive Wind Energy </w:t>
      </w:r>
      <w:proofErr w:type="spellStart"/>
      <w:r>
        <w:rPr>
          <w:rFonts w:ascii="Times New Roman"/>
          <w:sz w:val="24"/>
        </w:rPr>
        <w:t>Siting</w:t>
      </w:r>
      <w:proofErr w:type="spellEnd"/>
      <w:r>
        <w:rPr>
          <w:rFonts w:ascii="Times New Roman"/>
          <w:sz w:val="24"/>
        </w:rPr>
        <w:t xml:space="preserve"> Reform.</w:t>
      </w:r>
      <w:proofErr w:type="gramEnd"/>
    </w:p>
    <w:p w:rsidR="0021370A" w:rsidRDefault="00142907">
      <w:pPr>
        <w:suppressLineNumbers/>
        <w:spacing w:after="2"/>
        <w:jc w:val="center"/>
      </w:pPr>
      <w:r>
        <w:rPr>
          <w:rFonts w:ascii="Times New Roman"/>
          <w:b/>
          <w:sz w:val="32"/>
          <w:vertAlign w:val="superscript"/>
        </w:rPr>
        <w:t>_______________</w:t>
      </w:r>
    </w:p>
    <w:p w:rsidR="0021370A" w:rsidRDefault="00142907">
      <w:pPr>
        <w:suppressLineNumbers/>
        <w:jc w:val="center"/>
      </w:pPr>
      <w:r>
        <w:rPr>
          <w:rFonts w:ascii="Times New Roman"/>
          <w:sz w:val="20"/>
        </w:rPr>
        <w:t>PETITION OF:</w:t>
      </w:r>
    </w:p>
    <w:p w:rsidR="0021370A" w:rsidRDefault="002137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370A">
            <w:tblPrEx>
              <w:tblCellMar>
                <w:top w:w="0" w:type="dxa"/>
                <w:bottom w:w="0" w:type="dxa"/>
              </w:tblCellMar>
            </w:tblPrEx>
            <w:tc>
              <w:tcPr>
                <w:tcW w:w="4500" w:type="dxa"/>
                <w:tcBorders>
                  <w:top w:val="nil"/>
                  <w:bottom w:val="single" w:sz="4" w:space="0" w:color="auto"/>
                  <w:right w:val="single" w:sz="4" w:space="0" w:color="auto"/>
                </w:tcBorders>
              </w:tcPr>
              <w:p w:rsidR="0021370A" w:rsidRDefault="001429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370A" w:rsidRDefault="00142907">
                <w:pPr>
                  <w:suppressLineNumbers/>
                  <w:spacing w:after="2"/>
                  <w:rPr>
                    <w:smallCaps/>
                  </w:rPr>
                </w:pPr>
                <w:r>
                  <w:rPr>
                    <w:rFonts w:ascii="Times New Roman"/>
                    <w:smallCaps/>
                    <w:sz w:val="24"/>
                  </w:rPr>
                  <w:t>District/Address:</w:t>
                </w:r>
              </w:p>
            </w:tc>
          </w:tr>
          <w:tr w:rsidR="0021370A">
            <w:tblPrEx>
              <w:tblCellMar>
                <w:top w:w="0" w:type="dxa"/>
                <w:bottom w:w="0" w:type="dxa"/>
              </w:tblCellMar>
            </w:tblPrEx>
            <w:tc>
              <w:tcPr>
                <w:tcW w:w="4500" w:type="dxa"/>
              </w:tcPr>
              <w:p w:rsidR="0021370A" w:rsidRDefault="00142907">
                <w:pPr>
                  <w:suppressLineNumbers/>
                  <w:spacing w:after="2"/>
                  <w:rPr>
                    <w:rFonts w:ascii="Times New Roman"/>
                  </w:rPr>
                </w:pPr>
                <w:r>
                  <w:rPr>
                    <w:rFonts w:ascii="Times New Roman"/>
                  </w:rPr>
                  <w:t>Brian S. Dempsey</w:t>
                </w:r>
              </w:p>
            </w:tc>
            <w:tc>
              <w:tcPr>
                <w:tcW w:w="4500" w:type="dxa"/>
              </w:tcPr>
              <w:p w:rsidR="0021370A" w:rsidRDefault="00142907">
                <w:pPr>
                  <w:suppressLineNumbers/>
                  <w:spacing w:after="2"/>
                  <w:rPr>
                    <w:rFonts w:ascii="Times New Roman"/>
                  </w:rPr>
                </w:pPr>
                <w:r>
                  <w:rPr>
                    <w:rFonts w:ascii="Times New Roman"/>
                  </w:rPr>
                  <w:t>3rd Essex</w:t>
                </w:r>
              </w:p>
            </w:tc>
          </w:tr>
        </w:tbl>
      </w:sdtContent>
    </w:sdt>
    <w:p w:rsidR="0021370A" w:rsidRDefault="00142907">
      <w:pPr>
        <w:suppressLineNumbers/>
      </w:pPr>
      <w:r>
        <w:br w:type="page"/>
      </w:r>
    </w:p>
    <w:p w:rsidR="0021370A" w:rsidRDefault="00142907">
      <w:pPr>
        <w:suppressLineNumbers/>
        <w:spacing w:before="2" w:after="2"/>
        <w:jc w:val="center"/>
      </w:pPr>
      <w:r>
        <w:rPr>
          <w:rFonts w:ascii="Old English Text MT"/>
          <w:sz w:val="32"/>
        </w:rPr>
        <w:lastRenderedPageBreak/>
        <w:t>The Commonwealth of Massachusetts</w:t>
      </w:r>
      <w:r>
        <w:rPr>
          <w:rFonts w:ascii="Old English Text MT"/>
          <w:sz w:val="32"/>
        </w:rPr>
        <w:br/>
      </w:r>
    </w:p>
    <w:p w:rsidR="0021370A" w:rsidRDefault="00142907">
      <w:pPr>
        <w:suppressLineNumbers/>
        <w:spacing w:after="2"/>
        <w:jc w:val="center"/>
      </w:pPr>
      <w:r>
        <w:rPr>
          <w:rFonts w:ascii="Times New Roman"/>
          <w:b/>
          <w:sz w:val="24"/>
          <w:vertAlign w:val="superscript"/>
        </w:rPr>
        <w:t>_______________</w:t>
      </w:r>
    </w:p>
    <w:p w:rsidR="0021370A" w:rsidRDefault="00142907">
      <w:pPr>
        <w:suppressLineNumbers/>
        <w:spacing w:after="2"/>
        <w:jc w:val="center"/>
      </w:pPr>
      <w:r>
        <w:rPr>
          <w:rFonts w:ascii="Times New Roman"/>
          <w:b/>
          <w:sz w:val="18"/>
        </w:rPr>
        <w:t>In the Year Two Thousand and Nine</w:t>
      </w:r>
    </w:p>
    <w:p w:rsidR="0021370A" w:rsidRDefault="00142907">
      <w:pPr>
        <w:suppressLineNumbers/>
        <w:spacing w:after="2"/>
        <w:jc w:val="center"/>
      </w:pPr>
      <w:r>
        <w:rPr>
          <w:rFonts w:ascii="Times New Roman"/>
          <w:b/>
          <w:sz w:val="24"/>
          <w:vertAlign w:val="superscript"/>
        </w:rPr>
        <w:t>_______________</w:t>
      </w:r>
    </w:p>
    <w:p w:rsidR="0021370A" w:rsidRDefault="00142907">
      <w:pPr>
        <w:suppressLineNumbers/>
        <w:spacing w:after="2"/>
      </w:pPr>
      <w:r>
        <w:rPr>
          <w:sz w:val="14"/>
        </w:rPr>
        <w:br/>
      </w:r>
      <w:r>
        <w:br/>
      </w:r>
    </w:p>
    <w:p w:rsidR="0021370A" w:rsidRDefault="00142907">
      <w:pPr>
        <w:suppressLineNumbers/>
      </w:pPr>
      <w:proofErr w:type="gramStart"/>
      <w:r>
        <w:rPr>
          <w:rFonts w:ascii="Times New Roman"/>
          <w:smallCaps/>
          <w:sz w:val="28"/>
        </w:rPr>
        <w:t xml:space="preserve">An Act Relative to Comprehensive Wind Energy </w:t>
      </w:r>
      <w:proofErr w:type="spellStart"/>
      <w:r>
        <w:rPr>
          <w:rFonts w:ascii="Times New Roman"/>
          <w:smallCaps/>
          <w:sz w:val="28"/>
        </w:rPr>
        <w:t>Siting</w:t>
      </w:r>
      <w:proofErr w:type="spellEnd"/>
      <w:r>
        <w:rPr>
          <w:rFonts w:ascii="Times New Roman"/>
          <w:smallCaps/>
          <w:sz w:val="28"/>
        </w:rPr>
        <w:t xml:space="preserve"> Reform.</w:t>
      </w:r>
      <w:proofErr w:type="gramEnd"/>
      <w:r>
        <w:br/>
      </w:r>
      <w:r>
        <w:br/>
      </w:r>
      <w:r>
        <w:br/>
      </w:r>
    </w:p>
    <w:p w:rsidR="0021370A" w:rsidRDefault="001429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2907" w:rsidRPr="0057165B" w:rsidRDefault="00142907" w:rsidP="00142907">
      <w:pPr>
        <w:rPr>
          <w:rFonts w:ascii="Times New Roman" w:hAnsi="Times New Roman"/>
        </w:rPr>
      </w:pPr>
      <w:proofErr w:type="gramStart"/>
      <w:r w:rsidRPr="0057165B">
        <w:rPr>
          <w:rFonts w:ascii="Times New Roman" w:hAnsi="Times New Roman"/>
        </w:rPr>
        <w:t>SECTION 1.</w:t>
      </w:r>
      <w:proofErr w:type="gramEnd"/>
      <w:r w:rsidRPr="0057165B">
        <w:rPr>
          <w:rFonts w:ascii="Times New Roman" w:hAnsi="Times New Roman"/>
        </w:rPr>
        <w:t xml:space="preserve">  Section 10 of chapter 25A of the General Laws, as amended by section 22 of chapter 169 of the Acts of 2008, is hereby amended by adding the following new paragraph:- </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(g) There shall be within the department a full-time employee who shall provide technical assistance to municipalities with respect to the </w:t>
      </w:r>
      <w:proofErr w:type="spellStart"/>
      <w:r w:rsidRPr="0057165B">
        <w:rPr>
          <w:rFonts w:ascii="Times New Roman" w:hAnsi="Times New Roman"/>
        </w:rPr>
        <w:t>siting</w:t>
      </w:r>
      <w:proofErr w:type="spellEnd"/>
      <w:r w:rsidRPr="0057165B">
        <w:rPr>
          <w:rFonts w:ascii="Times New Roman" w:hAnsi="Times New Roman"/>
        </w:rPr>
        <w:t xml:space="preserve"> of wind energy facilities.</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2.</w:t>
      </w:r>
      <w:proofErr w:type="gramEnd"/>
      <w:r w:rsidRPr="0057165B">
        <w:rPr>
          <w:rFonts w:ascii="Times New Roman" w:hAnsi="Times New Roman"/>
        </w:rPr>
        <w:t xml:space="preserve"> Section 69H of chapter 164 of the General Laws, as appearing in the 2006 Official Edition, is hereby amended by inserting in line 18 after the words “or his designee,” the following words:- the commissioner of the department of fish and game,</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3.</w:t>
      </w:r>
      <w:proofErr w:type="gramEnd"/>
      <w:r w:rsidRPr="0057165B">
        <w:rPr>
          <w:rFonts w:ascii="Times New Roman" w:hAnsi="Times New Roman"/>
        </w:rPr>
        <w:t>  Said section 69H of said chapter 164, as so appearing, is hereby further amended by striking out the word “three” in line 18, and inserting in place thereof the following:- four</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4.</w:t>
      </w:r>
      <w:proofErr w:type="gramEnd"/>
      <w:r w:rsidRPr="0057165B">
        <w:rPr>
          <w:rFonts w:ascii="Times New Roman" w:hAnsi="Times New Roman"/>
        </w:rPr>
        <w:t>  Said section 69H of said chapter 164, as so appearing, is hereby further amended by inserting in line 20 after the words “consumer matters” the following:- , one of whom shall be a municipal official with experience in land use planning,</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5.</w:t>
      </w:r>
      <w:proofErr w:type="gramEnd"/>
      <w:r w:rsidRPr="0057165B">
        <w:rPr>
          <w:rFonts w:ascii="Times New Roman" w:hAnsi="Times New Roman"/>
        </w:rPr>
        <w:t xml:space="preserve"> Chapter 164 of the General Laws is hereby amended by adding after section 69S the following three new sections:-</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69T.</w:t>
      </w:r>
      <w:proofErr w:type="gramEnd"/>
      <w:r w:rsidRPr="0057165B">
        <w:rPr>
          <w:rFonts w:ascii="Times New Roman" w:hAnsi="Times New Roman"/>
        </w:rPr>
        <w:t xml:space="preserve"> The board shall appoint a director of wind energy facility </w:t>
      </w:r>
      <w:proofErr w:type="spellStart"/>
      <w:r w:rsidRPr="0057165B">
        <w:rPr>
          <w:rFonts w:ascii="Times New Roman" w:hAnsi="Times New Roman"/>
        </w:rPr>
        <w:t>siting</w:t>
      </w:r>
      <w:proofErr w:type="spellEnd"/>
      <w:r w:rsidRPr="0057165B">
        <w:rPr>
          <w:rFonts w:ascii="Times New Roman" w:hAnsi="Times New Roman"/>
        </w:rPr>
        <w:t xml:space="preserve">, who shall be responsible for ensuring that the </w:t>
      </w:r>
      <w:proofErr w:type="spellStart"/>
      <w:r w:rsidRPr="0057165B">
        <w:rPr>
          <w:rFonts w:ascii="Times New Roman" w:hAnsi="Times New Roman"/>
        </w:rPr>
        <w:t>siting</w:t>
      </w:r>
      <w:proofErr w:type="spellEnd"/>
      <w:r w:rsidRPr="0057165B">
        <w:rPr>
          <w:rFonts w:ascii="Times New Roman" w:hAnsi="Times New Roman"/>
        </w:rPr>
        <w:t xml:space="preserve"> standards established in section 96U of this chapter are timely issued, and that the procedures for the </w:t>
      </w:r>
      <w:proofErr w:type="spellStart"/>
      <w:r w:rsidRPr="0057165B">
        <w:rPr>
          <w:rFonts w:ascii="Times New Roman" w:hAnsi="Times New Roman"/>
        </w:rPr>
        <w:t>siting</w:t>
      </w:r>
      <w:proofErr w:type="spellEnd"/>
      <w:r w:rsidRPr="0057165B">
        <w:rPr>
          <w:rFonts w:ascii="Times New Roman" w:hAnsi="Times New Roman"/>
        </w:rPr>
        <w:t xml:space="preserve"> of wind energy facilities established in section 69V result in timely and predictable permitting decisions.</w:t>
      </w:r>
    </w:p>
    <w:p w:rsidR="00142907" w:rsidRPr="0057165B" w:rsidRDefault="00142907" w:rsidP="00142907">
      <w:pPr>
        <w:rPr>
          <w:rFonts w:ascii="Times New Roman" w:hAnsi="Times New Roman"/>
        </w:rPr>
      </w:pPr>
      <w:r w:rsidRPr="0057165B">
        <w:rPr>
          <w:rFonts w:ascii="Times New Roman" w:hAnsi="Times New Roman"/>
        </w:rPr>
        <w:t> </w:t>
      </w:r>
    </w:p>
    <w:p w:rsidR="00142907" w:rsidRPr="0057165B" w:rsidRDefault="00142907" w:rsidP="00142907">
      <w:pPr>
        <w:rPr>
          <w:rFonts w:ascii="Times New Roman" w:hAnsi="Times New Roman"/>
        </w:rPr>
      </w:pPr>
      <w:proofErr w:type="gramStart"/>
      <w:r w:rsidRPr="0057165B">
        <w:rPr>
          <w:rFonts w:ascii="Times New Roman" w:hAnsi="Times New Roman"/>
        </w:rPr>
        <w:t>Section 69U.</w:t>
      </w:r>
      <w:proofErr w:type="gramEnd"/>
      <w:r w:rsidRPr="0057165B">
        <w:rPr>
          <w:rFonts w:ascii="Times New Roman" w:hAnsi="Times New Roman"/>
        </w:rPr>
        <w:t xml:space="preserve"> No later than 9 months after the effective date of this act, the board shall promulgate regulations containing standards for the </w:t>
      </w:r>
      <w:proofErr w:type="spellStart"/>
      <w:r w:rsidRPr="0057165B">
        <w:rPr>
          <w:rFonts w:ascii="Times New Roman" w:hAnsi="Times New Roman"/>
        </w:rPr>
        <w:t>siting</w:t>
      </w:r>
      <w:proofErr w:type="spellEnd"/>
      <w:r w:rsidRPr="0057165B">
        <w:rPr>
          <w:rFonts w:ascii="Times New Roman" w:hAnsi="Times New Roman"/>
        </w:rPr>
        <w:t xml:space="preserve"> of electric generating plants that are: (1) powered by wind energy and (b) have the capacity to generate 5 or more megawatts.  The criteria shall be established for wind energy facilities that are inland.</w:t>
      </w:r>
      <w:r w:rsidRPr="0057165B">
        <w:rPr>
          <w:rFonts w:ascii="Times New Roman" w:hAnsi="Times New Roman"/>
          <w:b/>
          <w:bCs/>
        </w:rPr>
        <w:t xml:space="preserve"> </w:t>
      </w:r>
      <w:r w:rsidRPr="0057165B">
        <w:rPr>
          <w:rFonts w:ascii="Times New Roman" w:hAnsi="Times New Roman"/>
        </w:rPr>
        <w:t> Facilities are not required to comply with such criteria, but compliant facilities shall be entitled to state agency fast-track permitting under section 69V of this chapter and municipal fast-track permitting under chapter 40T.</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The standards shall include, but not be limited to, the following: </w:t>
      </w:r>
      <w:r>
        <w:rPr>
          <w:rFonts w:ascii="Times New Roman" w:hAnsi="Times New Roman"/>
        </w:rPr>
        <w:t>w</w:t>
      </w:r>
      <w:r w:rsidRPr="0057165B">
        <w:rPr>
          <w:rFonts w:ascii="Times New Roman" w:hAnsi="Times New Roman"/>
        </w:rPr>
        <w:t xml:space="preserve">ind speeds; </w:t>
      </w:r>
      <w:r>
        <w:rPr>
          <w:rFonts w:ascii="Times New Roman" w:hAnsi="Times New Roman"/>
        </w:rPr>
        <w:t>p</w:t>
      </w:r>
      <w:r w:rsidRPr="0057165B">
        <w:rPr>
          <w:rFonts w:ascii="Times New Roman" w:hAnsi="Times New Roman"/>
        </w:rPr>
        <w:t xml:space="preserve">roximity to transmission or distribution lines; </w:t>
      </w:r>
      <w:r>
        <w:rPr>
          <w:rFonts w:ascii="Times New Roman" w:hAnsi="Times New Roman"/>
        </w:rPr>
        <w:t>a</w:t>
      </w:r>
      <w:r w:rsidRPr="0057165B">
        <w:rPr>
          <w:rFonts w:ascii="Times New Roman" w:hAnsi="Times New Roman"/>
        </w:rPr>
        <w:t xml:space="preserve">ppropriate distances from residences to minimize noise and safety impacts; </w:t>
      </w:r>
      <w:r>
        <w:rPr>
          <w:rFonts w:ascii="Times New Roman" w:hAnsi="Times New Roman"/>
        </w:rPr>
        <w:t>a</w:t>
      </w:r>
      <w:r w:rsidRPr="0057165B">
        <w:rPr>
          <w:rFonts w:ascii="Times New Roman" w:hAnsi="Times New Roman"/>
        </w:rPr>
        <w:t xml:space="preserve">ppropriate distances from recreational areas of special federal or state significance; </w:t>
      </w:r>
      <w:r>
        <w:rPr>
          <w:rFonts w:ascii="Times New Roman" w:hAnsi="Times New Roman"/>
        </w:rPr>
        <w:t>p</w:t>
      </w:r>
      <w:r w:rsidRPr="0057165B">
        <w:rPr>
          <w:rFonts w:ascii="Times New Roman" w:hAnsi="Times New Roman"/>
        </w:rPr>
        <w:t xml:space="preserve">erformance standards to protect rare species if a wind energy facility is located within habitats for rare species;  </w:t>
      </w:r>
      <w:r>
        <w:rPr>
          <w:rFonts w:ascii="Times New Roman" w:hAnsi="Times New Roman"/>
        </w:rPr>
        <w:t>p</w:t>
      </w:r>
      <w:r w:rsidRPr="0057165B">
        <w:rPr>
          <w:rFonts w:ascii="Times New Roman" w:hAnsi="Times New Roman"/>
        </w:rPr>
        <w:t>erformance standards to minimize impact upon wetland resources or other ecologically sensitive areas; and such other factors as the board determines to be relevant to foster the development of wind energy in a manner that minimizes environmental impact.</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The board shall empanel an advisory group to assist in developing the standards.  The advisory group shall include the secretary of energy and environmental affairs, the commissioner of the department of energy resources, a commissioner of the department of public utilities, the commissioner of the department of environmental protection, the commissioner of the department of conservation and recreation, the commissioner of the department of fish and game,  the commissioner of the department of public safety, the secretary of the executive office of housing and economic development,  or the designees of any of the foregoing.  The advisory group shall also include the following individuals to be selected by the secretary of the executive office of energy and environmental affairs: a representative of the wind power generation industry, a representative of the electric power generation industry, a representative of a non-profit environmental organization with experience in wind energy facility </w:t>
      </w:r>
      <w:proofErr w:type="spellStart"/>
      <w:r w:rsidRPr="0057165B">
        <w:rPr>
          <w:rFonts w:ascii="Times New Roman" w:hAnsi="Times New Roman"/>
        </w:rPr>
        <w:t>siting</w:t>
      </w:r>
      <w:proofErr w:type="spellEnd"/>
      <w:r w:rsidRPr="0057165B">
        <w:rPr>
          <w:rFonts w:ascii="Times New Roman" w:hAnsi="Times New Roman"/>
        </w:rPr>
        <w:t xml:space="preserve">, a representative of the Berkshire Regional Planning Council, a representative from the Cape Cod Commission, a municipal official with experience in wind energy facility </w:t>
      </w:r>
      <w:proofErr w:type="spellStart"/>
      <w:r w:rsidRPr="0057165B">
        <w:rPr>
          <w:rFonts w:ascii="Times New Roman" w:hAnsi="Times New Roman"/>
        </w:rPr>
        <w:t>siting</w:t>
      </w:r>
      <w:proofErr w:type="spellEnd"/>
      <w:r w:rsidRPr="0057165B">
        <w:rPr>
          <w:rFonts w:ascii="Times New Roman" w:hAnsi="Times New Roman"/>
        </w:rPr>
        <w:t>, and such other representatives as the secretary deems advisable.</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69V.</w:t>
      </w:r>
      <w:proofErr w:type="gramEnd"/>
      <w:r w:rsidRPr="0057165B">
        <w:rPr>
          <w:rFonts w:ascii="Times New Roman" w:hAnsi="Times New Roman"/>
        </w:rPr>
        <w:t xml:space="preserve"> Notwithstanding any general or special law to the contrary, any person that seeks to construct a wind energy facility with a capacity of five or more megawatts may elect to follow the procedures established by this section.  As used in this section, the term “wind energy facility” or “the </w:t>
      </w:r>
      <w:r w:rsidRPr="0057165B">
        <w:rPr>
          <w:rFonts w:ascii="Times New Roman" w:hAnsi="Times New Roman"/>
        </w:rPr>
        <w:lastRenderedPageBreak/>
        <w:t xml:space="preserve">facility” includes turbines, foundations, and ancillary facilities such as roadways, transmission or distribution lines, substations, and any other buildings, structures or equipment needed to generate and deliver electricity powered by wind. </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A person seeking to construct a wind energy facility that complies with the </w:t>
      </w:r>
      <w:proofErr w:type="spellStart"/>
      <w:r w:rsidRPr="0057165B">
        <w:rPr>
          <w:rFonts w:ascii="Times New Roman" w:hAnsi="Times New Roman"/>
        </w:rPr>
        <w:t>siting</w:t>
      </w:r>
      <w:proofErr w:type="spellEnd"/>
      <w:r w:rsidRPr="0057165B">
        <w:rPr>
          <w:rFonts w:ascii="Times New Roman" w:hAnsi="Times New Roman"/>
        </w:rPr>
        <w:t xml:space="preserve"> standards established pursuant to section 69U shall be eligible for the following fast-track permitting procedures under this subsection.</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After the local wind energy board renders a final decision pursuant to chapter 40T or the time for decision has passed, the project applicant shall file an application with the board, together with such supporting materials as are necessary to demonstrate that the facility complies with the </w:t>
      </w:r>
      <w:proofErr w:type="spellStart"/>
      <w:r w:rsidRPr="0057165B">
        <w:rPr>
          <w:rFonts w:ascii="Times New Roman" w:hAnsi="Times New Roman"/>
        </w:rPr>
        <w:t>siting</w:t>
      </w:r>
      <w:proofErr w:type="spellEnd"/>
      <w:r w:rsidRPr="0057165B">
        <w:rPr>
          <w:rFonts w:ascii="Times New Roman" w:hAnsi="Times New Roman"/>
        </w:rPr>
        <w:t xml:space="preserve"> standards.  The application shall include a complete list of state agency permits that are needed for the facility. The applicant shall file a notice of the application with the municipal wind energy permitting board established pursuant to chapter 40T, any state agencies that have been identified as permit granting authorities in the application, abutters to the site of the facility, and the office of the Massachusetts Environmental Policy Act, which shall publish the notice in the Environmental Monitor.</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Within two months of publication of the application in the environmental monitor, </w:t>
      </w:r>
      <w:proofErr w:type="spellStart"/>
      <w:r w:rsidRPr="0057165B">
        <w:rPr>
          <w:rFonts w:ascii="Times New Roman" w:hAnsi="Times New Roman"/>
        </w:rPr>
        <w:t>siting</w:t>
      </w:r>
      <w:proofErr w:type="spellEnd"/>
      <w:r w:rsidRPr="0057165B">
        <w:rPr>
          <w:rFonts w:ascii="Times New Roman" w:hAnsi="Times New Roman"/>
        </w:rPr>
        <w:t xml:space="preserve"> board staff shall hold a non-adjudicatory public hearing to take comment on the application, and shall allow written comments to be filed within two months of the publication of the notice.  State permit granting agencies shall file comments with the staff that include recommended conditions within each agency’s regulatory purview. </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Within two months of the close of the public comment period, the board shall render a decision on whether the facility meets the </w:t>
      </w:r>
      <w:proofErr w:type="spellStart"/>
      <w:r w:rsidRPr="0057165B">
        <w:rPr>
          <w:rFonts w:ascii="Times New Roman" w:hAnsi="Times New Roman"/>
        </w:rPr>
        <w:t>siting</w:t>
      </w:r>
      <w:proofErr w:type="spellEnd"/>
      <w:r w:rsidRPr="0057165B">
        <w:rPr>
          <w:rFonts w:ascii="Times New Roman" w:hAnsi="Times New Roman"/>
        </w:rPr>
        <w:t xml:space="preserve"> standards.  If the board finds that the facility meets the </w:t>
      </w:r>
      <w:proofErr w:type="spellStart"/>
      <w:r w:rsidRPr="0057165B">
        <w:rPr>
          <w:rFonts w:ascii="Times New Roman" w:hAnsi="Times New Roman"/>
        </w:rPr>
        <w:t>siting</w:t>
      </w:r>
      <w:proofErr w:type="spellEnd"/>
      <w:r w:rsidRPr="0057165B">
        <w:rPr>
          <w:rFonts w:ascii="Times New Roman" w:hAnsi="Times New Roman"/>
        </w:rPr>
        <w:t xml:space="preserve"> standards, it shall approve the facility and may impose conditions to its approval. </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Should the board find that the facility does not meet the </w:t>
      </w:r>
      <w:proofErr w:type="spellStart"/>
      <w:r w:rsidRPr="0057165B">
        <w:rPr>
          <w:rFonts w:ascii="Times New Roman" w:hAnsi="Times New Roman"/>
        </w:rPr>
        <w:t>siting</w:t>
      </w:r>
      <w:proofErr w:type="spellEnd"/>
      <w:r w:rsidRPr="0057165B">
        <w:rPr>
          <w:rFonts w:ascii="Times New Roman" w:hAnsi="Times New Roman"/>
        </w:rPr>
        <w:t xml:space="preserve"> standards, it may hold additional hearings to take additional evidence, if necessary, and approve the facility and impose conditions to its approval if it finds that that the benefits of the facility outweigh the detriments, taking into account impact on ecologically sensitive areas, rare species, recreational areas of special federal or state significance; noise and public safety.  A decision under this subparagraph shall be issued no later than nine months after the publication of the notice in the environmental monitor.</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Notwithstanding the provisions of any other law to the contrary, if the Board issues an approval under this section, no state agency or local government shall require any approval, consent, permit, certificate or </w:t>
      </w:r>
      <w:r w:rsidRPr="0057165B">
        <w:rPr>
          <w:rFonts w:ascii="Times New Roman" w:hAnsi="Times New Roman"/>
        </w:rPr>
        <w:lastRenderedPageBreak/>
        <w:t xml:space="preserve">condition for the construction, operation or maintenance of the facility with respect to which the certificate is issued and no state agency or local government shall impose or enforce any law, ordinance, by-law, rule or regulation nor take any action nor fail to take any action which would delay or prevent the construction, operation or maintenance of such facility; provided, however, that the board shall not issue a certificate the effect of which would be to grant or modify a permit, approval or authorization which, if so granted or modified by the appropriate state or local agency, would be invalid because of a conflict with applicable federal water or air standards or requirements. The approval, if issued, shall be in the form of a composite of all individual permits, approvals or authorizations which would otherwise be necessary for the construction and operation of the facility and that portion of the certificate which relates to subject matters within the jurisdiction of a state or local agency shall be enforced by said agency under the other applicable laws of the commonwealth as if it had been directly granted by the said agency.  Notwithstanding the foregoing, if the local wind energy permitting board grants a permit pursuant to section 40T, the board’s decision shall not supersede the local wind energy permitting </w:t>
      </w:r>
      <w:proofErr w:type="gramStart"/>
      <w:r w:rsidRPr="0057165B">
        <w:rPr>
          <w:rFonts w:ascii="Times New Roman" w:hAnsi="Times New Roman"/>
        </w:rPr>
        <w:t>board’s</w:t>
      </w:r>
      <w:proofErr w:type="gramEnd"/>
      <w:r w:rsidRPr="0057165B">
        <w:rPr>
          <w:rFonts w:ascii="Times New Roman" w:hAnsi="Times New Roman"/>
        </w:rPr>
        <w:t xml:space="preserve"> permit except as to any locally-imposed conditions that the board finds would significantly impair the ability of the applicant to construct or operate the facility. </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The board shall combine the review and approval process under this section with any appeal of a local wind energy permitting board decision brought by an applicant or aggrieved person pursuant to chapter 40T.</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An application filed by a  person seeking to construct a wind energy facility that does not comply with the </w:t>
      </w:r>
      <w:proofErr w:type="spellStart"/>
      <w:r w:rsidRPr="0057165B">
        <w:rPr>
          <w:rFonts w:ascii="Times New Roman" w:hAnsi="Times New Roman"/>
        </w:rPr>
        <w:t>siting</w:t>
      </w:r>
      <w:proofErr w:type="spellEnd"/>
      <w:r w:rsidRPr="0057165B">
        <w:rPr>
          <w:rFonts w:ascii="Times New Roman" w:hAnsi="Times New Roman"/>
        </w:rPr>
        <w:t xml:space="preserve"> standards shall be governed by the same procedures as above, except that: (a) the board shall hold a hearing within four months and close the public comment period within six months from the date of publication of the notice of the application in the environmental monitor; and (b) the board shall issue an approval within nine months of the date of publication if it finds that the benefits of the facility outweighs the detriments, taking into account adverse impact on ecologically sensitive areas, rare species, recreational areas of special federal or state significance; noise and public safety. </w:t>
      </w:r>
    </w:p>
    <w:p w:rsidR="00142907" w:rsidRPr="0057165B" w:rsidRDefault="00142907" w:rsidP="00142907">
      <w:pPr>
        <w:ind w:left="1080"/>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The board shall promulgate regulations governing the procedures for permitting under this section and appeals brought pursuant to chapter 40T.</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6.</w:t>
      </w:r>
      <w:proofErr w:type="gramEnd"/>
      <w:r w:rsidRPr="0057165B">
        <w:rPr>
          <w:rFonts w:ascii="Times New Roman" w:hAnsi="Times New Roman"/>
        </w:rPr>
        <w:t xml:space="preserve"> The General Laws are hereby amended by adding after Chapter 40S, the following new chapter:-</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Chapter 40T: Municipal Wind Energy Permitting Board.</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lastRenderedPageBreak/>
        <w:t>Section 1.</w:t>
      </w:r>
      <w:proofErr w:type="gramEnd"/>
      <w:r w:rsidRPr="0057165B">
        <w:rPr>
          <w:rFonts w:ascii="Times New Roman" w:hAnsi="Times New Roman"/>
        </w:rPr>
        <w:t xml:space="preserve"> A municipality with significant wind resources areas as determined by the Department of Energy Resources shall establish a wind energy permitting board to conduct local permitting of a wind energy facility.  As used in this chapter, the term “wind energy facility” or “the facility” includes turbines, foundations and ancillary facilities such as roadways, transmission or distribution lines, substations, and any other buildings, structures or equipment needed to generate and deliver electricity powered by wind. </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2.</w:t>
      </w:r>
      <w:proofErr w:type="gramEnd"/>
      <w:r w:rsidRPr="0057165B">
        <w:rPr>
          <w:rFonts w:ascii="Times New Roman" w:hAnsi="Times New Roman"/>
        </w:rPr>
        <w:t xml:space="preserve">  In the case of towns, the board of selectmen, and in the case of cities, the mayor, shall establish and appoint the wind energy permitting board, to be composed of either three or five members, at the discretion of the board of selectmen or mayor.   A three member board shall consist of one representative from the conservation commission, one member from the zoning board of appeals, and one member from the planning board.  A five member board shall consist of two members of the conservation commission, one member from the zoning board of appeals, and two members from the planning board.  </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proofErr w:type="gramStart"/>
      <w:r w:rsidRPr="0057165B">
        <w:rPr>
          <w:rFonts w:ascii="Times New Roman" w:hAnsi="Times New Roman"/>
        </w:rPr>
        <w:t>Section 3.</w:t>
      </w:r>
      <w:proofErr w:type="gramEnd"/>
      <w:r w:rsidRPr="0057165B">
        <w:rPr>
          <w:rFonts w:ascii="Times New Roman" w:hAnsi="Times New Roman"/>
        </w:rPr>
        <w:t xml:space="preserve"> </w:t>
      </w:r>
      <w:proofErr w:type="gramStart"/>
      <w:r w:rsidRPr="0057165B">
        <w:rPr>
          <w:rFonts w:ascii="Times New Roman" w:hAnsi="Times New Roman"/>
        </w:rPr>
        <w:t>Permitting Procedure.</w:t>
      </w:r>
      <w:proofErr w:type="gramEnd"/>
      <w:r w:rsidRPr="0057165B">
        <w:rPr>
          <w:rFonts w:ascii="Times New Roman" w:hAnsi="Times New Roman"/>
        </w:rPr>
        <w:t xml:space="preserve"> Any person that seeks to construct a wind energy facility with a capacity of five or more megawatts may elect to follow the procedure established herein.</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A person seeking to construct a wind energy facility that complies with the </w:t>
      </w:r>
      <w:proofErr w:type="spellStart"/>
      <w:r w:rsidRPr="0057165B">
        <w:rPr>
          <w:rFonts w:ascii="Times New Roman" w:hAnsi="Times New Roman"/>
        </w:rPr>
        <w:t>siting</w:t>
      </w:r>
      <w:proofErr w:type="spellEnd"/>
      <w:r w:rsidRPr="0057165B">
        <w:rPr>
          <w:rFonts w:ascii="Times New Roman" w:hAnsi="Times New Roman"/>
        </w:rPr>
        <w:t xml:space="preserve"> standards established pursuant to section 69U of chapter 164 shall be eligible for fast-track permitting procedures under this subsection.</w:t>
      </w:r>
    </w:p>
    <w:p w:rsidR="00142907" w:rsidRPr="0057165B" w:rsidRDefault="00142907" w:rsidP="00142907">
      <w:pPr>
        <w:pStyle w:val="NormalWeb"/>
        <w:rPr>
          <w:sz w:val="22"/>
          <w:szCs w:val="22"/>
        </w:rPr>
      </w:pPr>
      <w:r w:rsidRPr="0057165B">
        <w:rPr>
          <w:sz w:val="22"/>
          <w:szCs w:val="22"/>
        </w:rPr>
        <w:t xml:space="preserve">The applicant shall file an application with the wind energy permitting board and the town or city clerk in lieu of separate applications to the applicable local boards.  The application shall identify any provisions of local laws or regulations from which a waiver is sought.  </w:t>
      </w:r>
    </w:p>
    <w:p w:rsidR="00142907" w:rsidRPr="0057165B" w:rsidRDefault="00142907" w:rsidP="00142907">
      <w:pPr>
        <w:pStyle w:val="NormalWeb"/>
        <w:rPr>
          <w:sz w:val="22"/>
          <w:szCs w:val="22"/>
        </w:rPr>
      </w:pPr>
      <w:r w:rsidRPr="0057165B">
        <w:rPr>
          <w:sz w:val="22"/>
          <w:szCs w:val="22"/>
        </w:rPr>
        <w:t xml:space="preserve">The wind energy permitting board shall forthwith notify each such local board, as applicable, of the filing of such application by sending a copy thereof to such local boards for their recommendations and shall, within sixty days of the receipt of such application and in compliance with the notice and publication provisions of section 11 of chapter 40A, hold a public hearing on the application. The wind energy permitting board shall request the recommendations of said local boards as are deemed necessary or helpful in making its decision upon such application and shall have the same power to issue a permit or other approval as any local board or official who would otherwise act with respect to such application, including but not limited to the power to attach to said permit or approval conditions as are consistent with the terms of this section. </w:t>
      </w:r>
    </w:p>
    <w:p w:rsidR="00142907" w:rsidRPr="0057165B" w:rsidRDefault="00142907" w:rsidP="00142907">
      <w:pPr>
        <w:pStyle w:val="NormalWeb"/>
        <w:rPr>
          <w:sz w:val="22"/>
          <w:szCs w:val="22"/>
        </w:rPr>
      </w:pPr>
      <w:r w:rsidRPr="0057165B">
        <w:rPr>
          <w:sz w:val="22"/>
          <w:szCs w:val="22"/>
        </w:rPr>
        <w:t xml:space="preserve">The wind energy permitting board, in making its decision on the application, shall take into consideration the recommendations of the local boards and shall have the authority to assess fees to retain consultants pursuant to the provisions of section 53G of chapter 44. The board shall have the authority to waive zoning and non-zoning requirements of the municipality’s local bylaw. </w:t>
      </w:r>
    </w:p>
    <w:p w:rsidR="00142907" w:rsidRPr="0057165B" w:rsidRDefault="00142907" w:rsidP="00142907">
      <w:pPr>
        <w:pStyle w:val="NormalWeb"/>
        <w:rPr>
          <w:sz w:val="22"/>
          <w:szCs w:val="22"/>
        </w:rPr>
      </w:pPr>
      <w:r w:rsidRPr="0057165B">
        <w:rPr>
          <w:sz w:val="22"/>
          <w:szCs w:val="22"/>
        </w:rPr>
        <w:t xml:space="preserve"> The board shall file with the city or town clerk a written decision, based upon a majority vote of said board, within 120 days from the filing of the application, unless the time period is extended by mutual agreement by the board and the applicant, and the agreement is filed with the city or town clerk prior to </w:t>
      </w:r>
      <w:r w:rsidRPr="0057165B">
        <w:rPr>
          <w:sz w:val="22"/>
          <w:szCs w:val="22"/>
        </w:rPr>
        <w:lastRenderedPageBreak/>
        <w:t>the expiration of the 120 day period.  Failure to file a written decision or extension within the 120 day period shall result in a constructive approval of the application.</w:t>
      </w:r>
    </w:p>
    <w:p w:rsidR="00142907" w:rsidRPr="0057165B" w:rsidRDefault="00142907" w:rsidP="00142907">
      <w:pPr>
        <w:rPr>
          <w:rFonts w:ascii="Times New Roman" w:hAnsi="Times New Roman"/>
        </w:rPr>
      </w:pPr>
      <w:r w:rsidRPr="0057165B">
        <w:rPr>
          <w:rFonts w:ascii="Times New Roman" w:hAnsi="Times New Roman"/>
        </w:rPr>
        <w:t xml:space="preserve"> A wind energy facility that does not comply with the </w:t>
      </w:r>
      <w:proofErr w:type="spellStart"/>
      <w:r w:rsidRPr="0057165B">
        <w:rPr>
          <w:rFonts w:ascii="Times New Roman" w:hAnsi="Times New Roman"/>
        </w:rPr>
        <w:t>siting</w:t>
      </w:r>
      <w:proofErr w:type="spellEnd"/>
      <w:r w:rsidRPr="0057165B">
        <w:rPr>
          <w:rFonts w:ascii="Times New Roman" w:hAnsi="Times New Roman"/>
        </w:rPr>
        <w:t xml:space="preserve"> standards established under section sixty-nine U of chapter 164 shall be governed by the same procedures as in subsection 1 above, except that the deadline for a decision shall be 180 days, rather than 120 days.</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The wind energy permitting board is authorized to assess an impact fee upon the applicant in accordance with a fee schedule to be promulgated by the Department of Energy Resources.  Notwithstanding the foregoing, the wind energy permitting board may accept other forms of mitigation, including but not limited to a purchase and sale agreement for electricity, and is authorized to enter into a legally enforceable agreements with the applicant for alternative mitigation.</w:t>
      </w:r>
    </w:p>
    <w:p w:rsidR="00142907" w:rsidRPr="0057165B" w:rsidRDefault="00142907" w:rsidP="00142907">
      <w:pPr>
        <w:rPr>
          <w:rFonts w:ascii="Times New Roman" w:hAnsi="Times New Roman"/>
        </w:rPr>
      </w:pPr>
    </w:p>
    <w:p w:rsidR="00142907" w:rsidRPr="0057165B" w:rsidRDefault="00142907" w:rsidP="00142907">
      <w:pPr>
        <w:rPr>
          <w:rFonts w:ascii="Times New Roman" w:hAnsi="Times New Roman"/>
        </w:rPr>
      </w:pPr>
      <w:r w:rsidRPr="0057165B">
        <w:rPr>
          <w:rFonts w:ascii="Times New Roman" w:hAnsi="Times New Roman"/>
        </w:rPr>
        <w:t xml:space="preserve">Notwithstanding any general or special law to the contrary, a municipality in which the wind energy permitting board has issued an approval pursuant to this chapter shall be deemed to have met the green community eligibility standards set forth in subsections (2) and (3) of section 10(c) of chapter 25A, and if the municipality seeks a waiver of any of the other eligibility requirements, shall be entitled to a finding that the municipality has committed to alternative measures that advance the purposes of the green communities program as effectively as adherence to the requirements. </w:t>
      </w:r>
    </w:p>
    <w:p w:rsidR="00142907" w:rsidRPr="0057165B" w:rsidRDefault="00142907" w:rsidP="00142907">
      <w:pPr>
        <w:rPr>
          <w:rFonts w:ascii="Times New Roman" w:hAnsi="Times New Roman"/>
        </w:rPr>
      </w:pPr>
    </w:p>
    <w:p w:rsidR="0021370A" w:rsidRDefault="00142907" w:rsidP="00142907">
      <w:pPr>
        <w:spacing w:line="336" w:lineRule="auto"/>
      </w:pPr>
      <w:r w:rsidRPr="0057165B">
        <w:rPr>
          <w:rFonts w:ascii="Times New Roman" w:hAnsi="Times New Roman"/>
        </w:rPr>
        <w:t xml:space="preserve">Any person aggrieved by a decision of the wind energy permitting board may appeal the decision to the Energy Facilities </w:t>
      </w:r>
      <w:proofErr w:type="spellStart"/>
      <w:r w:rsidRPr="0057165B">
        <w:rPr>
          <w:rFonts w:ascii="Times New Roman" w:hAnsi="Times New Roman"/>
        </w:rPr>
        <w:t>Siting</w:t>
      </w:r>
      <w:proofErr w:type="spellEnd"/>
      <w:r w:rsidRPr="0057165B">
        <w:rPr>
          <w:rFonts w:ascii="Times New Roman" w:hAnsi="Times New Roman"/>
        </w:rPr>
        <w:t xml:space="preserve"> Board and this appeal shall be the exclusive means of review of the board’s decision.  The appeal shall be filed with the </w:t>
      </w:r>
      <w:proofErr w:type="spellStart"/>
      <w:r w:rsidRPr="0057165B">
        <w:rPr>
          <w:rFonts w:ascii="Times New Roman" w:hAnsi="Times New Roman"/>
        </w:rPr>
        <w:t>siting</w:t>
      </w:r>
      <w:proofErr w:type="spellEnd"/>
      <w:r w:rsidRPr="0057165B">
        <w:rPr>
          <w:rFonts w:ascii="Times New Roman" w:hAnsi="Times New Roman"/>
        </w:rPr>
        <w:t xml:space="preserve"> board no later than thirty days after the wind energy permitting board’s decision is filed with the city or town clerk</w:t>
      </w:r>
      <w:r>
        <w:rPr>
          <w:rFonts w:ascii="Times New Roman" w:hAnsi="Times New Roman"/>
        </w:rPr>
        <w:t>.</w:t>
      </w:r>
      <w:r>
        <w:rPr>
          <w:rFonts w:ascii="Times New Roman"/>
        </w:rPr>
        <w:tab/>
      </w:r>
    </w:p>
    <w:sectPr w:rsidR="0021370A" w:rsidSect="002137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370A"/>
    <w:rsid w:val="00142907"/>
    <w:rsid w:val="00213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07"/>
    <w:rPr>
      <w:rFonts w:ascii="Tahoma" w:hAnsi="Tahoma" w:cs="Tahoma"/>
      <w:sz w:val="16"/>
      <w:szCs w:val="16"/>
    </w:rPr>
  </w:style>
  <w:style w:type="character" w:styleId="LineNumber">
    <w:name w:val="line number"/>
    <w:basedOn w:val="DefaultParagraphFont"/>
    <w:uiPriority w:val="99"/>
    <w:semiHidden/>
    <w:unhideWhenUsed/>
    <w:rsid w:val="00142907"/>
  </w:style>
  <w:style w:type="paragraph" w:styleId="NormalWeb">
    <w:name w:val="Normal (Web)"/>
    <w:basedOn w:val="Normal"/>
    <w:uiPriority w:val="99"/>
    <w:semiHidden/>
    <w:unhideWhenUsed/>
    <w:rsid w:val="00142907"/>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2394</Words>
  <Characters>13649</Characters>
  <Application>Microsoft Office Word</Application>
  <DocSecurity>0</DocSecurity>
  <Lines>113</Lines>
  <Paragraphs>32</Paragraphs>
  <ScaleCrop>false</ScaleCrop>
  <Company>LEG</Company>
  <LinksUpToDate>false</LinksUpToDate>
  <CharactersWithSpaces>16011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Onoyan</cp:lastModifiedBy>
  <cp:revision>2</cp:revision>
  <dcterms:created xsi:type="dcterms:W3CDTF">2009-01-15T16:41:00Z</dcterms:created>
  <dcterms:modified xsi:type="dcterms:W3CDTF">2009-01-15T16:42:00Z</dcterms:modified>
</cp:coreProperties>
</file>