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7AB" w:rsidRDefault="00220DC3">
      <w:pPr>
        <w:suppressLineNumbers/>
        <w:spacing w:after="2"/>
        <w:jc w:val="center"/>
      </w:pPr>
      <w:r>
        <w:rPr>
          <w:rFonts w:ascii="Arial"/>
          <w:sz w:val="18"/>
        </w:rPr>
        <w:t>HOUSE DOCKET, NO.         FILED ON: 1/9/2009</w:t>
      </w:r>
    </w:p>
    <w:p w:rsidR="003677AB" w:rsidRDefault="00220DC3">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220DC3" w:rsidP="00DB534B">
            <w:pPr>
              <w:suppressLineNumbers/>
              <w:jc w:val="right"/>
              <w:rPr>
                <w:b/>
                <w:sz w:val="28"/>
              </w:rPr>
            </w:pPr>
          </w:p>
        </w:tc>
      </w:tr>
    </w:tbl>
    <w:p w:rsidR="003677AB" w:rsidRDefault="00220DC3">
      <w:pPr>
        <w:suppressLineNumbers/>
        <w:spacing w:before="2" w:after="2"/>
        <w:jc w:val="center"/>
      </w:pPr>
      <w:r>
        <w:rPr>
          <w:rFonts w:ascii="Old English Text MT"/>
          <w:sz w:val="32"/>
        </w:rPr>
        <w:t>The Commonwealth of Massachusetts</w:t>
      </w:r>
    </w:p>
    <w:p w:rsidR="003677AB" w:rsidRDefault="00220DC3">
      <w:pPr>
        <w:suppressLineNumbers/>
        <w:spacing w:after="2"/>
        <w:jc w:val="center"/>
      </w:pPr>
      <w:r>
        <w:rPr>
          <w:rFonts w:ascii="Times New Roman"/>
          <w:b/>
          <w:sz w:val="32"/>
          <w:vertAlign w:val="superscript"/>
        </w:rPr>
        <w:t>_______________</w:t>
      </w:r>
    </w:p>
    <w:p w:rsidR="003677AB" w:rsidRDefault="00220DC3">
      <w:pPr>
        <w:suppressLineNumbers/>
        <w:spacing w:before="2"/>
        <w:jc w:val="center"/>
      </w:pPr>
      <w:r>
        <w:rPr>
          <w:rFonts w:ascii="Times New Roman"/>
          <w:sz w:val="20"/>
        </w:rPr>
        <w:t>PRESENTED BY:</w:t>
      </w:r>
    </w:p>
    <w:p w:rsidR="003677AB" w:rsidRDefault="00220DC3">
      <w:pPr>
        <w:suppressLineNumbers/>
        <w:spacing w:after="2"/>
        <w:jc w:val="center"/>
      </w:pPr>
      <w:r>
        <w:rPr>
          <w:rFonts w:ascii="Times New Roman"/>
          <w:b/>
          <w:sz w:val="24"/>
        </w:rPr>
        <w:t>Robert F. Fennell</w:t>
      </w:r>
    </w:p>
    <w:p w:rsidR="003677AB" w:rsidRDefault="00220DC3">
      <w:pPr>
        <w:suppressLineNumbers/>
        <w:jc w:val="center"/>
      </w:pPr>
      <w:r>
        <w:rPr>
          <w:rFonts w:ascii="Times New Roman"/>
          <w:b/>
          <w:sz w:val="32"/>
          <w:vertAlign w:val="superscript"/>
        </w:rPr>
        <w:t>_______________</w:t>
      </w:r>
    </w:p>
    <w:p w:rsidR="003677AB" w:rsidRDefault="00220DC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677AB" w:rsidRDefault="00220DC3">
      <w:pPr>
        <w:suppressLineNumbers/>
      </w:pPr>
      <w:r>
        <w:rPr>
          <w:rFonts w:ascii="Times New Roman"/>
          <w:sz w:val="20"/>
        </w:rPr>
        <w:tab/>
        <w:t>The undersigned legislators and/or citizens respectfully petition for the passage of the accompanying bill:</w:t>
      </w:r>
    </w:p>
    <w:p w:rsidR="003677AB" w:rsidRDefault="00220DC3">
      <w:pPr>
        <w:suppressLineNumbers/>
        <w:spacing w:after="2"/>
        <w:jc w:val="center"/>
      </w:pPr>
      <w:proofErr w:type="gramStart"/>
      <w:r>
        <w:rPr>
          <w:rFonts w:ascii="Times New Roman"/>
          <w:sz w:val="24"/>
        </w:rPr>
        <w:t>An Act relative to diagnosti</w:t>
      </w:r>
      <w:r>
        <w:rPr>
          <w:rFonts w:ascii="Times New Roman"/>
          <w:sz w:val="24"/>
        </w:rPr>
        <w:t>c screening for prostate cancer.</w:t>
      </w:r>
      <w:proofErr w:type="gramEnd"/>
      <w:r>
        <w:rPr>
          <w:rFonts w:ascii="Times New Roman"/>
          <w:sz w:val="24"/>
        </w:rPr>
        <w:t xml:space="preserve"> .</w:t>
      </w:r>
    </w:p>
    <w:p w:rsidR="003677AB" w:rsidRDefault="00220DC3">
      <w:pPr>
        <w:suppressLineNumbers/>
        <w:spacing w:after="2"/>
        <w:jc w:val="center"/>
      </w:pPr>
      <w:r>
        <w:rPr>
          <w:rFonts w:ascii="Times New Roman"/>
          <w:b/>
          <w:sz w:val="32"/>
          <w:vertAlign w:val="superscript"/>
        </w:rPr>
        <w:t>_______________</w:t>
      </w:r>
    </w:p>
    <w:p w:rsidR="003677AB" w:rsidRDefault="00220DC3">
      <w:pPr>
        <w:suppressLineNumbers/>
        <w:jc w:val="center"/>
      </w:pPr>
      <w:r>
        <w:rPr>
          <w:rFonts w:ascii="Times New Roman"/>
          <w:sz w:val="20"/>
        </w:rPr>
        <w:t>PETITION OF:</w:t>
      </w:r>
    </w:p>
    <w:p w:rsidR="003677AB" w:rsidRDefault="003677A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677AB">
            <w:tblPrEx>
              <w:tblCellMar>
                <w:top w:w="0" w:type="dxa"/>
                <w:bottom w:w="0" w:type="dxa"/>
              </w:tblCellMar>
            </w:tblPrEx>
            <w:tc>
              <w:tcPr>
                <w:tcW w:w="4500" w:type="dxa"/>
                <w:tcBorders>
                  <w:top w:val="nil"/>
                  <w:bottom w:val="single" w:sz="4" w:space="0" w:color="auto"/>
                  <w:right w:val="single" w:sz="4" w:space="0" w:color="auto"/>
                </w:tcBorders>
              </w:tcPr>
              <w:p w:rsidR="003677AB" w:rsidRDefault="00220DC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677AB" w:rsidRDefault="00220DC3">
                <w:pPr>
                  <w:suppressLineNumbers/>
                  <w:spacing w:after="2"/>
                  <w:rPr>
                    <w:smallCaps/>
                  </w:rPr>
                </w:pPr>
                <w:r>
                  <w:rPr>
                    <w:rFonts w:ascii="Times New Roman"/>
                    <w:smallCaps/>
                    <w:sz w:val="24"/>
                  </w:rPr>
                  <w:t>District/Address:</w:t>
                </w:r>
              </w:p>
            </w:tc>
          </w:tr>
          <w:tr w:rsidR="003677AB">
            <w:tblPrEx>
              <w:tblCellMar>
                <w:top w:w="0" w:type="dxa"/>
                <w:bottom w:w="0" w:type="dxa"/>
              </w:tblCellMar>
            </w:tblPrEx>
            <w:tc>
              <w:tcPr>
                <w:tcW w:w="4500" w:type="dxa"/>
              </w:tcPr>
              <w:p w:rsidR="003677AB" w:rsidRDefault="00220DC3">
                <w:pPr>
                  <w:suppressLineNumbers/>
                  <w:spacing w:after="2"/>
                  <w:rPr>
                    <w:rFonts w:ascii="Times New Roman"/>
                  </w:rPr>
                </w:pPr>
                <w:r>
                  <w:rPr>
                    <w:rFonts w:ascii="Times New Roman"/>
                  </w:rPr>
                  <w:t>Robert F. Fennell</w:t>
                </w:r>
              </w:p>
            </w:tc>
            <w:tc>
              <w:tcPr>
                <w:tcW w:w="4500" w:type="dxa"/>
              </w:tcPr>
              <w:p w:rsidR="003677AB" w:rsidRDefault="00220DC3">
                <w:pPr>
                  <w:suppressLineNumbers/>
                  <w:spacing w:after="2"/>
                  <w:rPr>
                    <w:rFonts w:ascii="Times New Roman"/>
                  </w:rPr>
                </w:pPr>
                <w:r>
                  <w:rPr>
                    <w:rFonts w:ascii="Times New Roman"/>
                  </w:rPr>
                  <w:t>10th Essex</w:t>
                </w:r>
              </w:p>
            </w:tc>
          </w:tr>
        </w:tbl>
      </w:sdtContent>
    </w:sdt>
    <w:p w:rsidR="003677AB" w:rsidRDefault="00220DC3">
      <w:pPr>
        <w:suppressLineNumbers/>
      </w:pPr>
      <w:r>
        <w:br w:type="page"/>
      </w:r>
    </w:p>
    <w:p w:rsidR="003677AB" w:rsidRDefault="00220DC3">
      <w:pPr>
        <w:suppressLineNumbers/>
        <w:jc w:val="center"/>
      </w:pPr>
      <w:r>
        <w:rPr>
          <w:rFonts w:ascii="Times New Roman"/>
          <w:sz w:val="24"/>
        </w:rPr>
        <w:lastRenderedPageBreak/>
        <w:t>[SIMILAR MATTER FILED IN PREVIOUS SESSION</w:t>
      </w:r>
      <w:r>
        <w:rPr>
          <w:rFonts w:ascii="Times New Roman"/>
          <w:sz w:val="24"/>
        </w:rPr>
        <w:br/>
        <w:t>SEE HOUSE, NO. 946 OF 2007-2008.]</w:t>
      </w:r>
    </w:p>
    <w:p w:rsidR="003677AB" w:rsidRDefault="00220DC3">
      <w:pPr>
        <w:suppressLineNumbers/>
        <w:spacing w:before="2" w:after="2"/>
        <w:jc w:val="center"/>
      </w:pPr>
      <w:r>
        <w:rPr>
          <w:rFonts w:ascii="Old English Text MT"/>
          <w:sz w:val="32"/>
        </w:rPr>
        <w:t>The Commonwealth of Massachusetts</w:t>
      </w:r>
      <w:r>
        <w:rPr>
          <w:rFonts w:ascii="Old English Text MT"/>
          <w:sz w:val="32"/>
        </w:rPr>
        <w:br/>
      </w:r>
    </w:p>
    <w:p w:rsidR="003677AB" w:rsidRDefault="00220DC3">
      <w:pPr>
        <w:suppressLineNumbers/>
        <w:spacing w:after="2"/>
        <w:jc w:val="center"/>
      </w:pPr>
      <w:r>
        <w:rPr>
          <w:rFonts w:ascii="Times New Roman"/>
          <w:b/>
          <w:sz w:val="24"/>
          <w:vertAlign w:val="superscript"/>
        </w:rPr>
        <w:t>_______________</w:t>
      </w:r>
    </w:p>
    <w:p w:rsidR="003677AB" w:rsidRDefault="00220DC3">
      <w:pPr>
        <w:suppressLineNumbers/>
        <w:spacing w:after="2"/>
        <w:jc w:val="center"/>
      </w:pPr>
      <w:r>
        <w:rPr>
          <w:rFonts w:ascii="Times New Roman"/>
          <w:b/>
          <w:sz w:val="18"/>
        </w:rPr>
        <w:t>In the Year Two Thousand and Nine</w:t>
      </w:r>
    </w:p>
    <w:p w:rsidR="003677AB" w:rsidRDefault="00220DC3">
      <w:pPr>
        <w:suppressLineNumbers/>
        <w:spacing w:after="2"/>
        <w:jc w:val="center"/>
      </w:pPr>
      <w:r>
        <w:rPr>
          <w:rFonts w:ascii="Times New Roman"/>
          <w:b/>
          <w:sz w:val="24"/>
          <w:vertAlign w:val="superscript"/>
        </w:rPr>
        <w:t>_______________</w:t>
      </w:r>
    </w:p>
    <w:p w:rsidR="003677AB" w:rsidRDefault="00220DC3">
      <w:pPr>
        <w:suppressLineNumbers/>
        <w:spacing w:after="2"/>
      </w:pPr>
      <w:r>
        <w:rPr>
          <w:sz w:val="14"/>
        </w:rPr>
        <w:br/>
      </w:r>
      <w:r>
        <w:br/>
      </w:r>
    </w:p>
    <w:p w:rsidR="003677AB" w:rsidRDefault="00220DC3">
      <w:pPr>
        <w:suppressLineNumbers/>
      </w:pPr>
      <w:proofErr w:type="gramStart"/>
      <w:r>
        <w:rPr>
          <w:rFonts w:ascii="Times New Roman"/>
          <w:smallCaps/>
          <w:sz w:val="28"/>
        </w:rPr>
        <w:t>An Act relative to diagnostic screening for prostate cancer.</w:t>
      </w:r>
      <w:proofErr w:type="gramEnd"/>
      <w:r>
        <w:rPr>
          <w:rFonts w:ascii="Times New Roman"/>
          <w:smallCaps/>
          <w:sz w:val="28"/>
        </w:rPr>
        <w:t xml:space="preserve"> .</w:t>
      </w:r>
      <w:r>
        <w:br/>
      </w:r>
      <w:r>
        <w:br/>
      </w:r>
      <w:r>
        <w:br/>
      </w:r>
    </w:p>
    <w:p w:rsidR="00220DC3" w:rsidRDefault="00220DC3">
      <w:pPr>
        <w:suppressLineNumbers/>
        <w:rPr>
          <w:rFonts w:ascii="Times New Roman"/>
          <w:i/>
          <w:sz w:val="20"/>
        </w:rPr>
      </w:pPr>
      <w:r>
        <w:rPr>
          <w:rFonts w:ascii="Times New Roman"/>
          <w:i/>
          <w:sz w:val="20"/>
        </w:rPr>
        <w:tab/>
        <w:t>Be it enacted by the Senate and House of Representatives in General Court assembled, and by the authority of the same, as follows:</w:t>
      </w:r>
    </w:p>
    <w:p w:rsidR="003677AB" w:rsidRDefault="00220DC3">
      <w:pPr>
        <w:suppressLineNumbers/>
      </w:pPr>
      <w:r>
        <w:rPr>
          <w:rFonts w:ascii="Times New Roman"/>
          <w:i/>
          <w:sz w:val="20"/>
        </w:rPr>
        <w:br/>
      </w:r>
    </w:p>
    <w:p w:rsidR="003677AB" w:rsidRDefault="00220DC3">
      <w:pPr>
        <w:spacing w:line="336" w:lineRule="auto"/>
      </w:pPr>
      <w:r>
        <w:rPr>
          <w:rFonts w:ascii="Times New Roman"/>
        </w:rPr>
        <w:tab/>
      </w:r>
      <w:proofErr w:type="gramStart"/>
      <w:r w:rsidRPr="002462DE">
        <w:rPr>
          <w:rFonts w:ascii="Palatino Linotype" w:hAnsi="Palatino Linotype"/>
        </w:rPr>
        <w:t>SECTION 1.</w:t>
      </w:r>
      <w:proofErr w:type="gramEnd"/>
      <w:r w:rsidRPr="002462DE">
        <w:rPr>
          <w:rFonts w:ascii="Palatino Linotype" w:hAnsi="Palatino Linotype"/>
        </w:rPr>
        <w:t xml:space="preserve">  Notwithstanding any general or special law to the contrary,  every contract which provides coverage for hospital, surgical or medical care shall provide the following coverage for diagnostic screening for prostatic cancer:</w:t>
      </w:r>
      <w:r w:rsidRPr="002462DE">
        <w:rPr>
          <w:rFonts w:ascii="Palatino Linotype" w:hAnsi="Palatino Linotype"/>
        </w:rPr>
        <w:br/>
        <w:t>(</w:t>
      </w:r>
      <w:proofErr w:type="spellStart"/>
      <w:r w:rsidRPr="002462DE">
        <w:rPr>
          <w:rFonts w:ascii="Palatino Linotype" w:hAnsi="Palatino Linotype"/>
        </w:rPr>
        <w:t>i</w:t>
      </w:r>
      <w:proofErr w:type="spellEnd"/>
      <w:r w:rsidRPr="002462DE">
        <w:rPr>
          <w:rFonts w:ascii="Palatino Linotype" w:hAnsi="Palatino Linotype"/>
        </w:rPr>
        <w:t xml:space="preserve">) upon the recommendation of a physician, medically recognized diagnostic testing including, but not limited to, a digital rectal examination, </w:t>
      </w:r>
      <w:proofErr w:type="spellStart"/>
      <w:r w:rsidRPr="002462DE">
        <w:rPr>
          <w:rFonts w:ascii="Palatino Linotype" w:hAnsi="Palatino Linotype"/>
        </w:rPr>
        <w:t>transrectal</w:t>
      </w:r>
      <w:proofErr w:type="spellEnd"/>
      <w:r w:rsidRPr="002462DE">
        <w:rPr>
          <w:rFonts w:ascii="Palatino Linotype" w:hAnsi="Palatino Linotype"/>
        </w:rPr>
        <w:t xml:space="preserve"> </w:t>
      </w:r>
      <w:proofErr w:type="spellStart"/>
      <w:r w:rsidRPr="002462DE">
        <w:rPr>
          <w:rFonts w:ascii="Palatino Linotype" w:hAnsi="Palatino Linotype"/>
        </w:rPr>
        <w:t>ultrasonography</w:t>
      </w:r>
      <w:proofErr w:type="spellEnd"/>
      <w:r w:rsidRPr="002462DE">
        <w:rPr>
          <w:rFonts w:ascii="Palatino Linotype" w:hAnsi="Palatino Linotype"/>
        </w:rPr>
        <w:t xml:space="preserve"> and prostate-specific antigen test at any age for covered persons having a prior history of prostate cancer; and (ii) an annual medically recognized diagnostic examination including, but not limited to, a digital rectal examination, trans-rectal </w:t>
      </w:r>
      <w:proofErr w:type="spellStart"/>
      <w:r w:rsidRPr="002462DE">
        <w:rPr>
          <w:rFonts w:ascii="Palatino Linotype" w:hAnsi="Palatino Linotype"/>
        </w:rPr>
        <w:t>ultrasonography</w:t>
      </w:r>
      <w:proofErr w:type="spellEnd"/>
      <w:r w:rsidRPr="002462DE">
        <w:rPr>
          <w:rFonts w:ascii="Palatino Linotype" w:hAnsi="Palatino Linotype"/>
        </w:rPr>
        <w:t xml:space="preserve"> and a prostate-specific antigen test for all men aged forty and over.</w:t>
      </w:r>
    </w:p>
    <w:sectPr w:rsidR="003677AB" w:rsidSect="003677A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677AB"/>
    <w:rsid w:val="00220DC3"/>
    <w:rsid w:val="003677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0D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DC3"/>
    <w:rPr>
      <w:rFonts w:ascii="Tahoma" w:hAnsi="Tahoma" w:cs="Tahoma"/>
      <w:sz w:val="16"/>
      <w:szCs w:val="16"/>
    </w:rPr>
  </w:style>
  <w:style w:type="character" w:styleId="LineNumber">
    <w:name w:val="line number"/>
    <w:basedOn w:val="DefaultParagraphFont"/>
    <w:uiPriority w:val="99"/>
    <w:semiHidden/>
    <w:unhideWhenUsed/>
    <w:rsid w:val="00220DC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254</Words>
  <Characters>1449</Characters>
  <Application>Microsoft Office Word</Application>
  <DocSecurity>0</DocSecurity>
  <Lines>12</Lines>
  <Paragraphs>3</Paragraphs>
  <ScaleCrop>false</ScaleCrop>
  <Company>LEG</Company>
  <LinksUpToDate>false</LinksUpToDate>
  <CharactersWithSpaces>1700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tdamario</cp:lastModifiedBy>
  <cp:revision>2</cp:revision>
  <dcterms:created xsi:type="dcterms:W3CDTF">2009-01-09T22:01:00Z</dcterms:created>
  <dcterms:modified xsi:type="dcterms:W3CDTF">2009-01-09T22:03:00Z</dcterms:modified>
</cp:coreProperties>
</file>