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7D" w:rsidRDefault="006A25AC">
      <w:pPr>
        <w:suppressLineNumbers/>
        <w:spacing w:after="2"/>
        <w:jc w:val="center"/>
      </w:pPr>
      <w:r>
        <w:rPr>
          <w:rFonts w:ascii="Arial"/>
          <w:sz w:val="18"/>
        </w:rPr>
        <w:t>HOUSE DOCKET, NO.         FILED ON: 1/16/2009</w:t>
      </w:r>
    </w:p>
    <w:p w:rsidR="00B01F7D" w:rsidRDefault="006A25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6A25AC" w:rsidRPr="00DB534B" w:rsidTr="006A25AC">
        <w:tblPrEx>
          <w:tblCellMar>
            <w:top w:w="0" w:type="dxa"/>
            <w:bottom w:w="0" w:type="dxa"/>
          </w:tblCellMar>
        </w:tblPrEx>
        <w:tc>
          <w:tcPr>
            <w:tcW w:w="9018" w:type="dxa"/>
          </w:tcPr>
          <w:p w:rsidR="006A25AC" w:rsidRPr="00DB534B" w:rsidRDefault="006A25AC" w:rsidP="006A25AC">
            <w:pPr>
              <w:suppressLineNumbers/>
              <w:jc w:val="right"/>
              <w:rPr>
                <w:b/>
                <w:sz w:val="28"/>
              </w:rPr>
            </w:pPr>
          </w:p>
        </w:tc>
      </w:tr>
    </w:tbl>
    <w:p w:rsidR="00B01F7D" w:rsidRDefault="006A25AC">
      <w:pPr>
        <w:suppressLineNumbers/>
        <w:spacing w:before="2" w:after="2"/>
        <w:jc w:val="center"/>
      </w:pPr>
      <w:r>
        <w:rPr>
          <w:rFonts w:ascii="Old English Text MT"/>
          <w:sz w:val="32"/>
        </w:rPr>
        <w:t>The Commonwealth of Massachusetts</w:t>
      </w:r>
    </w:p>
    <w:p w:rsidR="00B01F7D" w:rsidRDefault="006A25AC">
      <w:pPr>
        <w:suppressLineNumbers/>
        <w:spacing w:after="2"/>
        <w:jc w:val="center"/>
      </w:pPr>
      <w:r>
        <w:rPr>
          <w:rFonts w:ascii="Times New Roman"/>
          <w:b/>
          <w:sz w:val="32"/>
          <w:vertAlign w:val="superscript"/>
        </w:rPr>
        <w:t>_______________</w:t>
      </w:r>
    </w:p>
    <w:p w:rsidR="00B01F7D" w:rsidRDefault="006A25AC">
      <w:pPr>
        <w:suppressLineNumbers/>
        <w:spacing w:before="2"/>
        <w:jc w:val="center"/>
      </w:pPr>
      <w:r>
        <w:rPr>
          <w:rFonts w:ascii="Times New Roman"/>
          <w:sz w:val="20"/>
        </w:rPr>
        <w:t>PRESENTED BY:</w:t>
      </w:r>
    </w:p>
    <w:p w:rsidR="00B01F7D" w:rsidRDefault="006A25AC">
      <w:pPr>
        <w:suppressLineNumbers/>
        <w:spacing w:after="2"/>
        <w:jc w:val="center"/>
      </w:pPr>
      <w:r>
        <w:rPr>
          <w:rFonts w:ascii="Times New Roman"/>
          <w:b/>
          <w:sz w:val="24"/>
        </w:rPr>
        <w:t>Robert F. Fennell</w:t>
      </w:r>
    </w:p>
    <w:p w:rsidR="00B01F7D" w:rsidRDefault="006A25AC">
      <w:pPr>
        <w:suppressLineNumbers/>
        <w:jc w:val="center"/>
      </w:pPr>
      <w:r>
        <w:rPr>
          <w:rFonts w:ascii="Times New Roman"/>
          <w:b/>
          <w:sz w:val="32"/>
          <w:vertAlign w:val="superscript"/>
        </w:rPr>
        <w:t>_______________</w:t>
      </w:r>
    </w:p>
    <w:p w:rsidR="00B01F7D" w:rsidRDefault="006A25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1F7D" w:rsidRDefault="006A25AC">
      <w:pPr>
        <w:suppressLineNumbers/>
      </w:pPr>
      <w:r>
        <w:rPr>
          <w:rFonts w:ascii="Times New Roman"/>
          <w:sz w:val="20"/>
        </w:rPr>
        <w:tab/>
        <w:t>The undersigned legislators and/or citizens respectfully petition for the passage of the accompanying bill:</w:t>
      </w:r>
    </w:p>
    <w:p w:rsidR="00B01F7D" w:rsidRDefault="006A25AC">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Restaurant Training.</w:t>
      </w:r>
    </w:p>
    <w:p w:rsidR="00B01F7D" w:rsidRDefault="006A25AC">
      <w:pPr>
        <w:suppressLineNumbers/>
        <w:spacing w:after="2"/>
        <w:jc w:val="center"/>
      </w:pPr>
      <w:r>
        <w:rPr>
          <w:rFonts w:ascii="Times New Roman"/>
          <w:b/>
          <w:sz w:val="32"/>
          <w:vertAlign w:val="superscript"/>
        </w:rPr>
        <w:t>_______________</w:t>
      </w:r>
    </w:p>
    <w:p w:rsidR="00B01F7D" w:rsidRDefault="006A25AC">
      <w:pPr>
        <w:suppressLineNumbers/>
        <w:jc w:val="center"/>
      </w:pPr>
      <w:r>
        <w:rPr>
          <w:rFonts w:ascii="Times New Roman"/>
          <w:sz w:val="20"/>
        </w:rPr>
        <w:t>PETITION OF:</w:t>
      </w:r>
    </w:p>
    <w:p w:rsidR="00B01F7D" w:rsidRDefault="00B01F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1F7D">
            <w:tblPrEx>
              <w:tblCellMar>
                <w:top w:w="0" w:type="dxa"/>
                <w:bottom w:w="0" w:type="dxa"/>
              </w:tblCellMar>
            </w:tblPrEx>
            <w:tc>
              <w:tcPr>
                <w:tcW w:w="4500" w:type="dxa"/>
                <w:tcBorders>
                  <w:top w:val="nil"/>
                  <w:bottom w:val="single" w:sz="4" w:space="0" w:color="auto"/>
                  <w:right w:val="single" w:sz="4" w:space="0" w:color="auto"/>
                </w:tcBorders>
              </w:tcPr>
              <w:p w:rsidR="00B01F7D" w:rsidRDefault="006A25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1F7D" w:rsidRDefault="006A25AC">
                <w:pPr>
                  <w:suppressLineNumbers/>
                  <w:spacing w:after="2"/>
                  <w:rPr>
                    <w:smallCaps/>
                  </w:rPr>
                </w:pPr>
                <w:r>
                  <w:rPr>
                    <w:rFonts w:ascii="Times New Roman"/>
                    <w:smallCaps/>
                    <w:sz w:val="24"/>
                  </w:rPr>
                  <w:t>District/Address:</w:t>
                </w:r>
              </w:p>
            </w:tc>
          </w:tr>
          <w:tr w:rsidR="00B01F7D">
            <w:tblPrEx>
              <w:tblCellMar>
                <w:top w:w="0" w:type="dxa"/>
                <w:bottom w:w="0" w:type="dxa"/>
              </w:tblCellMar>
            </w:tblPrEx>
            <w:tc>
              <w:tcPr>
                <w:tcW w:w="4500" w:type="dxa"/>
              </w:tcPr>
              <w:p w:rsidR="00B01F7D" w:rsidRDefault="006A25AC">
                <w:pPr>
                  <w:suppressLineNumbers/>
                  <w:spacing w:after="2"/>
                  <w:rPr>
                    <w:rFonts w:ascii="Times New Roman"/>
                  </w:rPr>
                </w:pPr>
                <w:r>
                  <w:rPr>
                    <w:rFonts w:ascii="Times New Roman"/>
                  </w:rPr>
                  <w:t>Robert F. Fennell</w:t>
                </w:r>
              </w:p>
            </w:tc>
            <w:tc>
              <w:tcPr>
                <w:tcW w:w="4500" w:type="dxa"/>
              </w:tcPr>
              <w:p w:rsidR="00B01F7D" w:rsidRDefault="006A25AC">
                <w:pPr>
                  <w:suppressLineNumbers/>
                  <w:spacing w:after="2"/>
                  <w:rPr>
                    <w:rFonts w:ascii="Times New Roman"/>
                  </w:rPr>
                </w:pPr>
                <w:r>
                  <w:rPr>
                    <w:rFonts w:ascii="Times New Roman"/>
                  </w:rPr>
                  <w:t>10th Essex</w:t>
                </w:r>
              </w:p>
            </w:tc>
          </w:tr>
        </w:tbl>
      </w:sdtContent>
    </w:sdt>
    <w:p w:rsidR="00B01F7D" w:rsidRDefault="006A25AC">
      <w:pPr>
        <w:suppressLineNumbers/>
      </w:pPr>
      <w:r>
        <w:br w:type="page"/>
      </w:r>
    </w:p>
    <w:p w:rsidR="00B01F7D" w:rsidRDefault="006A25AC">
      <w:pPr>
        <w:suppressLineNumbers/>
        <w:spacing w:before="2" w:after="2"/>
        <w:jc w:val="center"/>
      </w:pPr>
      <w:r>
        <w:rPr>
          <w:rFonts w:ascii="Old English Text MT"/>
          <w:sz w:val="32"/>
        </w:rPr>
        <w:lastRenderedPageBreak/>
        <w:t>The Commonwealth of Massachusetts</w:t>
      </w:r>
      <w:r>
        <w:rPr>
          <w:rFonts w:ascii="Old English Text MT"/>
          <w:sz w:val="32"/>
        </w:rPr>
        <w:br/>
      </w:r>
    </w:p>
    <w:p w:rsidR="00B01F7D" w:rsidRDefault="006A25AC">
      <w:pPr>
        <w:suppressLineNumbers/>
        <w:spacing w:after="2"/>
        <w:jc w:val="center"/>
      </w:pPr>
      <w:r>
        <w:rPr>
          <w:rFonts w:ascii="Times New Roman"/>
          <w:b/>
          <w:sz w:val="24"/>
          <w:vertAlign w:val="superscript"/>
        </w:rPr>
        <w:t>_______________</w:t>
      </w:r>
    </w:p>
    <w:p w:rsidR="00B01F7D" w:rsidRDefault="006A25AC">
      <w:pPr>
        <w:suppressLineNumbers/>
        <w:spacing w:after="2"/>
        <w:jc w:val="center"/>
      </w:pPr>
      <w:r>
        <w:rPr>
          <w:rFonts w:ascii="Times New Roman"/>
          <w:b/>
          <w:sz w:val="18"/>
        </w:rPr>
        <w:t>In the Year Two Thousand and Nine</w:t>
      </w:r>
    </w:p>
    <w:p w:rsidR="00B01F7D" w:rsidRDefault="006A25AC">
      <w:pPr>
        <w:suppressLineNumbers/>
        <w:spacing w:after="2"/>
        <w:jc w:val="center"/>
      </w:pPr>
      <w:r>
        <w:rPr>
          <w:rFonts w:ascii="Times New Roman"/>
          <w:b/>
          <w:sz w:val="24"/>
          <w:vertAlign w:val="superscript"/>
        </w:rPr>
        <w:t>_______________</w:t>
      </w:r>
    </w:p>
    <w:p w:rsidR="00B01F7D" w:rsidRDefault="006A25AC">
      <w:pPr>
        <w:suppressLineNumbers/>
        <w:spacing w:after="2"/>
      </w:pPr>
      <w:r>
        <w:rPr>
          <w:sz w:val="14"/>
        </w:rPr>
        <w:br/>
      </w:r>
      <w:r>
        <w:br/>
      </w:r>
    </w:p>
    <w:p w:rsidR="00B01F7D" w:rsidRDefault="006A25AC">
      <w:pPr>
        <w:suppressLineNumbers/>
      </w:pPr>
      <w:proofErr w:type="gramStart"/>
      <w:r>
        <w:rPr>
          <w:rFonts w:ascii="Times New Roman"/>
          <w:smallCaps/>
          <w:sz w:val="28"/>
        </w:rPr>
        <w:t>An Act Relative To Restaurant Training.</w:t>
      </w:r>
      <w:proofErr w:type="gramEnd"/>
      <w:r>
        <w:br/>
      </w:r>
      <w:r>
        <w:br/>
      </w:r>
      <w:r>
        <w:br/>
      </w:r>
    </w:p>
    <w:p w:rsidR="00B01F7D" w:rsidRDefault="006A25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25AC" w:rsidRDefault="006A25AC">
      <w:pPr>
        <w:spacing w:line="336" w:lineRule="auto"/>
        <w:rPr>
          <w:rFonts w:ascii="Times New Roman" w:hAnsi="Times New Roman"/>
          <w:sz w:val="24"/>
          <w:szCs w:val="24"/>
        </w:rPr>
      </w:pPr>
      <w:proofErr w:type="gramStart"/>
      <w:r>
        <w:rPr>
          <w:rFonts w:ascii="Times New Roman" w:hAnsi="Times New Roman"/>
          <w:b/>
          <w:bCs/>
          <w:sz w:val="24"/>
          <w:szCs w:val="24"/>
        </w:rPr>
        <w:t>SECTION 1.</w:t>
      </w:r>
      <w:proofErr w:type="gramEnd"/>
      <w:r>
        <w:rPr>
          <w:rFonts w:ascii="Times New Roman" w:hAnsi="Times New Roman"/>
          <w:b/>
          <w:bCs/>
          <w:sz w:val="24"/>
          <w:szCs w:val="24"/>
        </w:rPr>
        <w:t xml:space="preserve">  </w:t>
      </w:r>
      <w:r>
        <w:rPr>
          <w:rFonts w:ascii="Times New Roman" w:hAnsi="Times New Roman"/>
          <w:sz w:val="24"/>
          <w:szCs w:val="24"/>
        </w:rPr>
        <w:t>Chapter 140 of the General Laws is hereby amended by striking out Section 6B and inserting in place there of the following new section:</w:t>
      </w:r>
      <w:r>
        <w:rPr>
          <w:rFonts w:ascii="Times New Roman" w:hAnsi="Times New Roman"/>
          <w:sz w:val="24"/>
          <w:szCs w:val="24"/>
        </w:rPr>
        <w:br/>
      </w:r>
    </w:p>
    <w:p w:rsidR="00002DF9" w:rsidRDefault="006A25AC">
      <w:pPr>
        <w:spacing w:line="336" w:lineRule="auto"/>
        <w:rPr>
          <w:rFonts w:ascii="Times New Roman" w:hAnsi="Times New Roman"/>
          <w:sz w:val="24"/>
          <w:szCs w:val="24"/>
        </w:rPr>
      </w:pPr>
      <w:proofErr w:type="gramStart"/>
      <w:r>
        <w:rPr>
          <w:rFonts w:ascii="Times New Roman" w:hAnsi="Times New Roman"/>
          <w:sz w:val="24"/>
          <w:szCs w:val="24"/>
        </w:rPr>
        <w:t>Section 6B.</w:t>
      </w:r>
      <w:proofErr w:type="gramEnd"/>
      <w:r>
        <w:rPr>
          <w:rFonts w:ascii="Times New Roman" w:hAnsi="Times New Roman"/>
          <w:sz w:val="24"/>
          <w:szCs w:val="24"/>
        </w:rPr>
        <w:t xml:space="preserve"> (a) As used in this section, the term “department” shall mean the department of public health.</w:t>
      </w:r>
      <w:r>
        <w:rPr>
          <w:rFonts w:ascii="Times New Roman" w:hAnsi="Times New Roman"/>
          <w:sz w:val="24"/>
          <w:szCs w:val="24"/>
        </w:rPr>
        <w:br/>
        <w:t xml:space="preserve">(b) Every person licensed as an </w:t>
      </w:r>
      <w:proofErr w:type="spellStart"/>
      <w:r>
        <w:rPr>
          <w:rFonts w:ascii="Times New Roman" w:hAnsi="Times New Roman"/>
          <w:sz w:val="24"/>
          <w:szCs w:val="24"/>
        </w:rPr>
        <w:t>innholder</w:t>
      </w:r>
      <w:proofErr w:type="spellEnd"/>
      <w:r>
        <w:rPr>
          <w:rFonts w:ascii="Times New Roman" w:hAnsi="Times New Roman"/>
          <w:sz w:val="24"/>
          <w:szCs w:val="24"/>
        </w:rPr>
        <w:t xml:space="preserve"> or common </w:t>
      </w:r>
      <w:proofErr w:type="spellStart"/>
      <w:r>
        <w:rPr>
          <w:rFonts w:ascii="Times New Roman" w:hAnsi="Times New Roman"/>
          <w:sz w:val="24"/>
          <w:szCs w:val="24"/>
        </w:rPr>
        <w:t>victualer</w:t>
      </w:r>
      <w:proofErr w:type="spellEnd"/>
      <w:r>
        <w:rPr>
          <w:rFonts w:ascii="Times New Roman" w:hAnsi="Times New Roman"/>
          <w:sz w:val="24"/>
          <w:szCs w:val="24"/>
        </w:rPr>
        <w:t>, when serving food, shall</w:t>
      </w:r>
      <w:proofErr w:type="gramStart"/>
      <w:r>
        <w:rPr>
          <w:rFonts w:ascii="Times New Roman" w:hAnsi="Times New Roman"/>
          <w:sz w:val="24"/>
          <w:szCs w:val="24"/>
        </w:rPr>
        <w:t>:</w:t>
      </w:r>
      <w:proofErr w:type="gramEnd"/>
      <w:r>
        <w:rPr>
          <w:rFonts w:ascii="Times New Roman" w:hAnsi="Times New Roman"/>
          <w:sz w:val="24"/>
          <w:szCs w:val="24"/>
        </w:rPr>
        <w:br/>
        <w:t>(1) prominently display a poster approved by the department relative to food allergy awareness in the staff area. The poster shall provide, but not be limited to, information regarding the risk of an allergic reaction and shall be developed by an individual or chain restaurant, an industry trade group, a chamber of commerce or the Food Allergy and Anaphylactic Network; and</w:t>
      </w:r>
      <w:r>
        <w:rPr>
          <w:rFonts w:ascii="Times New Roman" w:hAnsi="Times New Roman"/>
          <w:sz w:val="24"/>
          <w:szCs w:val="24"/>
        </w:rPr>
        <w:br/>
        <w:t xml:space="preserve">(2) include on all printed menus a notice to customers of the customer’s obligation to inform the server about any food allergies or provide handouts that either educate customers on food allergens or informs customers of the customer’s obligation to inform servers about any food allergies. </w:t>
      </w:r>
      <w:r>
        <w:rPr>
          <w:rFonts w:ascii="Times New Roman" w:hAnsi="Times New Roman"/>
          <w:sz w:val="24"/>
          <w:szCs w:val="24"/>
        </w:rPr>
        <w:br/>
        <w:t xml:space="preserve">(c) A person in charge and certified food protection manager, as those terms are used in the state sanitary code for food establishments, shall, in order to obtain his certification, view, as part of an otherwise approved food protection manager course, a video concerning food allergies or participate in an allergy training course. The department shall approve the video or food allergy training course. The department shall also require that any certified food protection manager examination offered by an accredited program recognized by the department shall include </w:t>
      </w:r>
      <w:r>
        <w:rPr>
          <w:rFonts w:ascii="Times New Roman" w:hAnsi="Times New Roman"/>
          <w:sz w:val="24"/>
          <w:szCs w:val="24"/>
        </w:rPr>
        <w:lastRenderedPageBreak/>
        <w:t>questions concerning food allergies as they relate to food preparation. Any person designated as an alternate person-in charge, as that term is used in the state sanitary code for food establishments, shall, in addition to existing requirements, also be knowledgeable with regard to the relevant issues concerning food allergies as they relate to food preparation.</w:t>
      </w:r>
      <w:r>
        <w:rPr>
          <w:rFonts w:ascii="Times New Roman" w:hAnsi="Times New Roman"/>
          <w:sz w:val="24"/>
          <w:szCs w:val="24"/>
        </w:rPr>
        <w:br/>
        <w:t>(d) A violation of this section shall be subject to the remedies available under the state sanitary code for food establishments.</w:t>
      </w:r>
      <w:r>
        <w:rPr>
          <w:rFonts w:ascii="Times New Roman" w:hAnsi="Times New Roman"/>
          <w:sz w:val="24"/>
          <w:szCs w:val="24"/>
        </w:rPr>
        <w:br/>
        <w:t>(e) The department may adopt regulations to carry out this section.</w:t>
      </w:r>
      <w:r>
        <w:rPr>
          <w:rFonts w:ascii="Times New Roman" w:hAnsi="Times New Roman"/>
          <w:sz w:val="24"/>
          <w:szCs w:val="24"/>
        </w:rPr>
        <w:br/>
        <w:t>(f)  This section does not establish or change any private cause of action. This section does not change any duty under any other statute or the common law, except as this section expressly provides.</w:t>
      </w:r>
      <w:r>
        <w:rPr>
          <w:rFonts w:ascii="Times New Roman" w:hAnsi="Times New Roman"/>
          <w:sz w:val="24"/>
          <w:szCs w:val="24"/>
        </w:rPr>
        <w:br/>
        <w:t>(g)  The department shall develop a program for restaurants to be designated as “Food Allergy Friendly” and shall maintain a listing of restaurants receiving such designation on its website.  Participation in the program shall be voluntary and the department shall, issue guidelines and requirements for restaurants to receive such designation, provided that such requirements shall include, but not be limited to, maintaining on the premises, and making available to the public, a master list of all the ingredients used in the preparation of each food item available for consumption.</w:t>
      </w:r>
      <w:r>
        <w:rPr>
          <w:rFonts w:ascii="Times New Roman" w:hAnsi="Times New Roman"/>
          <w:sz w:val="24"/>
          <w:szCs w:val="24"/>
        </w:rPr>
        <w:br/>
      </w:r>
      <w:r>
        <w:rPr>
          <w:rFonts w:ascii="Times New Roman" w:hAnsi="Times New Roman"/>
          <w:b/>
          <w:bCs/>
          <w:sz w:val="24"/>
          <w:szCs w:val="24"/>
        </w:rPr>
        <w:br/>
      </w:r>
      <w:proofErr w:type="gramStart"/>
      <w:r>
        <w:rPr>
          <w:rFonts w:ascii="Times New Roman" w:hAnsi="Times New Roman"/>
          <w:b/>
          <w:bCs/>
          <w:sz w:val="24"/>
          <w:szCs w:val="24"/>
        </w:rPr>
        <w:t>SECTION 2.</w:t>
      </w:r>
      <w:proofErr w:type="gramEnd"/>
      <w:r>
        <w:rPr>
          <w:rFonts w:ascii="Times New Roman" w:hAnsi="Times New Roman"/>
          <w:b/>
          <w:bCs/>
          <w:sz w:val="24"/>
          <w:szCs w:val="24"/>
        </w:rPr>
        <w:t> </w:t>
      </w:r>
      <w:r>
        <w:rPr>
          <w:rFonts w:ascii="Times New Roman" w:hAnsi="Times New Roman"/>
          <w:sz w:val="24"/>
          <w:szCs w:val="24"/>
        </w:rPr>
        <w:t xml:space="preserve"> </w:t>
      </w:r>
      <w:r w:rsidR="009507E5">
        <w:rPr>
          <w:rFonts w:ascii="Times New Roman" w:hAnsi="Times New Roman"/>
          <w:sz w:val="24"/>
          <w:szCs w:val="24"/>
        </w:rPr>
        <w:t>Chapter 527</w:t>
      </w:r>
      <w:r w:rsidR="00002DF9">
        <w:rPr>
          <w:rFonts w:ascii="Times New Roman" w:hAnsi="Times New Roman"/>
          <w:sz w:val="24"/>
          <w:szCs w:val="24"/>
        </w:rPr>
        <w:t xml:space="preserve"> of the acts of 2008 is hereby amended by striking out section 3 and inserting in place there of the following new section: </w:t>
      </w:r>
    </w:p>
    <w:p w:rsidR="00B01F7D" w:rsidRDefault="00002DF9">
      <w:pPr>
        <w:spacing w:line="336" w:lineRule="auto"/>
      </w:pPr>
      <w:proofErr w:type="gramStart"/>
      <w:r>
        <w:rPr>
          <w:rFonts w:ascii="Times New Roman" w:hAnsi="Times New Roman"/>
          <w:sz w:val="24"/>
          <w:szCs w:val="24"/>
        </w:rPr>
        <w:t>Section 3.</w:t>
      </w:r>
      <w:proofErr w:type="gramEnd"/>
      <w:r>
        <w:rPr>
          <w:rFonts w:ascii="Times New Roman" w:hAnsi="Times New Roman"/>
          <w:sz w:val="24"/>
          <w:szCs w:val="24"/>
        </w:rPr>
        <w:t xml:space="preserve"> </w:t>
      </w:r>
      <w:r w:rsidR="006A25AC">
        <w:rPr>
          <w:rFonts w:ascii="Times New Roman" w:hAnsi="Times New Roman"/>
          <w:sz w:val="24"/>
          <w:szCs w:val="24"/>
        </w:rPr>
        <w:t>Clause (2) of subsection (b) of section 6B of chapter 14</w:t>
      </w:r>
      <w:r>
        <w:rPr>
          <w:rFonts w:ascii="Times New Roman" w:hAnsi="Times New Roman"/>
          <w:sz w:val="24"/>
          <w:szCs w:val="24"/>
        </w:rPr>
        <w:t>0 of the General Laws shall take</w:t>
      </w:r>
      <w:r w:rsidR="006A25AC">
        <w:rPr>
          <w:rFonts w:ascii="Times New Roman" w:hAnsi="Times New Roman"/>
          <w:sz w:val="24"/>
          <w:szCs w:val="24"/>
        </w:rPr>
        <w:t xml:space="preserve"> effective </w:t>
      </w:r>
      <w:r>
        <w:rPr>
          <w:rFonts w:ascii="Times New Roman" w:hAnsi="Times New Roman"/>
          <w:sz w:val="24"/>
          <w:szCs w:val="24"/>
        </w:rPr>
        <w:t>on January 1, 2011.</w:t>
      </w:r>
      <w:r w:rsidR="006A25AC">
        <w:rPr>
          <w:rFonts w:ascii="Times New Roman"/>
        </w:rPr>
        <w:tab/>
      </w:r>
    </w:p>
    <w:sectPr w:rsidR="00B01F7D" w:rsidSect="00B01F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1F7D"/>
    <w:rsid w:val="00002DF9"/>
    <w:rsid w:val="006A25AC"/>
    <w:rsid w:val="009507E5"/>
    <w:rsid w:val="00B01F7D"/>
    <w:rsid w:val="00F97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AC"/>
    <w:rPr>
      <w:rFonts w:ascii="Tahoma" w:hAnsi="Tahoma" w:cs="Tahoma"/>
      <w:sz w:val="16"/>
      <w:szCs w:val="16"/>
    </w:rPr>
  </w:style>
  <w:style w:type="character" w:styleId="LineNumber">
    <w:name w:val="line number"/>
    <w:basedOn w:val="DefaultParagraphFont"/>
    <w:uiPriority w:val="99"/>
    <w:semiHidden/>
    <w:unhideWhenUsed/>
    <w:rsid w:val="006A25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Weeden</cp:lastModifiedBy>
  <cp:revision>2</cp:revision>
  <cp:lastPrinted>2009-01-16T16:52:00Z</cp:lastPrinted>
  <dcterms:created xsi:type="dcterms:W3CDTF">2009-01-16T16:23:00Z</dcterms:created>
  <dcterms:modified xsi:type="dcterms:W3CDTF">2009-01-16T16:54:00Z</dcterms:modified>
</cp:coreProperties>
</file>