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6D" w:rsidRDefault="00514F2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4426D" w:rsidRDefault="00514F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4F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426D" w:rsidRDefault="00514F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426D" w:rsidRDefault="00514F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426D" w:rsidRDefault="00514F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426D" w:rsidRDefault="00514F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74426D" w:rsidRDefault="00514F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426D" w:rsidRDefault="00514F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426D" w:rsidRDefault="00514F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426D" w:rsidRDefault="00514F29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for an inco</w:t>
      </w:r>
      <w:r>
        <w:rPr>
          <w:rFonts w:ascii="Times New Roman"/>
          <w:sz w:val="24"/>
        </w:rPr>
        <w:t>me tax deduction for prescription drug costs.</w:t>
      </w:r>
    </w:p>
    <w:p w:rsidR="0074426D" w:rsidRDefault="00514F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426D" w:rsidRDefault="00514F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426D" w:rsidRDefault="0074426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426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426D" w:rsidRDefault="00514F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426D" w:rsidRDefault="00514F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426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4426D" w:rsidRDefault="00514F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74426D" w:rsidRDefault="00514F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74426D" w:rsidRDefault="00514F29">
      <w:pPr>
        <w:suppressLineNumbers/>
      </w:pPr>
      <w:r>
        <w:br w:type="page"/>
      </w:r>
    </w:p>
    <w:p w:rsidR="0074426D" w:rsidRDefault="00514F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2911 OF 2007-2008.]</w:t>
      </w:r>
    </w:p>
    <w:p w:rsidR="0074426D" w:rsidRDefault="00514F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426D" w:rsidRDefault="00514F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426D" w:rsidRDefault="00514F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426D" w:rsidRDefault="00514F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426D" w:rsidRDefault="00514F29">
      <w:pPr>
        <w:suppressLineNumbers/>
        <w:spacing w:after="2"/>
      </w:pPr>
      <w:r>
        <w:rPr>
          <w:sz w:val="14"/>
        </w:rPr>
        <w:br/>
      </w:r>
      <w:r>
        <w:br/>
      </w:r>
    </w:p>
    <w:p w:rsidR="0074426D" w:rsidRDefault="00514F29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an income tax deduction for prescription drug costs.</w:t>
      </w:r>
      <w:proofErr w:type="gramEnd"/>
      <w:r>
        <w:br/>
      </w:r>
      <w:r>
        <w:br/>
      </w:r>
      <w:r>
        <w:br/>
      </w:r>
    </w:p>
    <w:p w:rsidR="0074426D" w:rsidRDefault="00514F2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4426D" w:rsidRPr="00514F29" w:rsidRDefault="00514F29" w:rsidP="00514F29">
      <w:pPr>
        <w:pStyle w:val="NormalWeb"/>
        <w:jc w:val="both"/>
        <w:rPr>
          <w:sz w:val="20"/>
        </w:rPr>
      </w:pPr>
      <w:r>
        <w:rPr>
          <w:sz w:val="22"/>
        </w:rPr>
        <w:tab/>
      </w:r>
      <w:r w:rsidRPr="00A111B4">
        <w:rPr>
          <w:sz w:val="20"/>
        </w:rPr>
        <w:t>Paragraph (a) of part B of Section 3 of chapter 62 of the General Laws, as appearing in the 2000 Official Edition, is hereby amended by adding the following subparagraph:—</w:t>
      </w:r>
      <w:r w:rsidRPr="00A111B4">
        <w:rPr>
          <w:sz w:val="20"/>
        </w:rPr>
        <w:br/>
        <w:t xml:space="preserve">(14) An amount equal to the amount by which payments by the taxpayer for prescription drugs exceeds 71/2 per cent of the taxpayers Massachusetts adjusted gross income, exclusive of this deduction. </w:t>
      </w:r>
    </w:p>
    <w:sectPr w:rsidR="0074426D" w:rsidRPr="00514F29" w:rsidSect="0074426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426D"/>
    <w:rsid w:val="00514F29"/>
    <w:rsid w:val="0074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F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4F29"/>
  </w:style>
  <w:style w:type="paragraph" w:styleId="NormalWeb">
    <w:name w:val="Normal (Web)"/>
    <w:basedOn w:val="Normal"/>
    <w:rsid w:val="0051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>LEG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mcarleo</cp:lastModifiedBy>
  <cp:revision>2</cp:revision>
  <dcterms:created xsi:type="dcterms:W3CDTF">2009-01-14T00:29:00Z</dcterms:created>
  <dcterms:modified xsi:type="dcterms:W3CDTF">2009-01-14T00:30:00Z</dcterms:modified>
</cp:coreProperties>
</file>