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74" w:rsidRDefault="00C63D8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C6374" w:rsidRDefault="00C63D8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63D8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6374" w:rsidRDefault="00C63D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6374" w:rsidRDefault="00C63D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6374" w:rsidRDefault="00C63D8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6374" w:rsidRDefault="00C63D8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2C6374" w:rsidRDefault="00C63D8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6374" w:rsidRDefault="00C63D8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6374" w:rsidRDefault="00C63D8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6374" w:rsidRDefault="00C63D8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the via</w:t>
      </w:r>
      <w:r>
        <w:rPr>
          <w:rFonts w:ascii="Times New Roman"/>
          <w:sz w:val="24"/>
        </w:rPr>
        <w:t>bility of fire hydrants in winter.</w:t>
      </w:r>
      <w:proofErr w:type="gramEnd"/>
    </w:p>
    <w:p w:rsidR="002C6374" w:rsidRDefault="00C63D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6374" w:rsidRDefault="00C63D8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6374" w:rsidRDefault="002C637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C63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C6374" w:rsidRDefault="00C63D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C6374" w:rsidRDefault="00C63D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C63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C6374" w:rsidRDefault="00C63D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2C6374" w:rsidRDefault="00C63D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2C6374" w:rsidRDefault="00C63D85">
      <w:pPr>
        <w:suppressLineNumbers/>
      </w:pPr>
      <w:r>
        <w:br w:type="page"/>
      </w:r>
    </w:p>
    <w:p w:rsidR="002C6374" w:rsidRDefault="00C63D8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2309 OF 2007-2008.]</w:t>
      </w:r>
    </w:p>
    <w:p w:rsidR="002C6374" w:rsidRDefault="00C63D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C6374" w:rsidRDefault="00C63D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6374" w:rsidRDefault="00C63D8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6374" w:rsidRDefault="00C63D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6374" w:rsidRDefault="00C63D85">
      <w:pPr>
        <w:suppressLineNumbers/>
        <w:spacing w:after="2"/>
      </w:pPr>
      <w:r>
        <w:rPr>
          <w:sz w:val="14"/>
        </w:rPr>
        <w:br/>
      </w:r>
      <w:r>
        <w:br/>
      </w:r>
    </w:p>
    <w:p w:rsidR="002C6374" w:rsidRDefault="00C63D85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the viability of fire hydrants in winter.</w:t>
      </w:r>
      <w:proofErr w:type="gramEnd"/>
      <w:r>
        <w:br/>
      </w:r>
      <w:r>
        <w:br/>
      </w:r>
      <w:r>
        <w:br/>
      </w:r>
    </w:p>
    <w:p w:rsidR="002C6374" w:rsidRDefault="00C63D8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63D85" w:rsidRPr="002D55C8" w:rsidRDefault="00C63D85" w:rsidP="00C63D85">
      <w:pPr>
        <w:pStyle w:val="NormalWeb"/>
        <w:jc w:val="both"/>
        <w:rPr>
          <w:sz w:val="20"/>
        </w:rPr>
      </w:pPr>
      <w:r>
        <w:rPr>
          <w:sz w:val="22"/>
        </w:rPr>
        <w:tab/>
      </w:r>
      <w:proofErr w:type="gramStart"/>
      <w:r w:rsidRPr="002D55C8">
        <w:rPr>
          <w:sz w:val="20"/>
        </w:rPr>
        <w:t>SECTION 1.</w:t>
      </w:r>
      <w:proofErr w:type="gramEnd"/>
      <w:r w:rsidRPr="002D55C8">
        <w:rPr>
          <w:sz w:val="20"/>
        </w:rPr>
        <w:t xml:space="preserve"> Chapter 148 of the General </w:t>
      </w:r>
      <w:proofErr w:type="gramStart"/>
      <w:r w:rsidRPr="002D55C8">
        <w:rPr>
          <w:sz w:val="20"/>
        </w:rPr>
        <w:t>Laws,</w:t>
      </w:r>
      <w:proofErr w:type="gramEnd"/>
      <w:r w:rsidRPr="002D55C8">
        <w:rPr>
          <w:sz w:val="20"/>
        </w:rPr>
        <w:t xml:space="preserve"> is hereby amended by inserting after section 27B the following section:—</w:t>
      </w:r>
      <w:r w:rsidRPr="002D55C8">
        <w:rPr>
          <w:sz w:val="20"/>
        </w:rPr>
        <w:br/>
        <w:t>Section 27C. All fire hydrants or other similar device used for fire protection which is located in any public or private way shall be equipped with a marker of not less than 4 feet in height during the period from November first to May first.</w:t>
      </w:r>
    </w:p>
    <w:p w:rsidR="00C63D85" w:rsidRPr="002D55C8" w:rsidRDefault="00C63D85" w:rsidP="00C63D85">
      <w:pPr>
        <w:pStyle w:val="NormalWeb"/>
        <w:jc w:val="both"/>
        <w:rPr>
          <w:sz w:val="20"/>
        </w:rPr>
      </w:pPr>
      <w:proofErr w:type="gramStart"/>
      <w:r w:rsidRPr="002D55C8">
        <w:rPr>
          <w:sz w:val="20"/>
        </w:rPr>
        <w:t>SECTION 2.</w:t>
      </w:r>
      <w:proofErr w:type="gramEnd"/>
      <w:r w:rsidRPr="002D55C8">
        <w:rPr>
          <w:sz w:val="20"/>
        </w:rPr>
        <w:t xml:space="preserve"> The division of fire prevention shall establish a program to provide grants for cities and towns to assist in their compliance with section 27C of chapter 148 of the General Laws.</w:t>
      </w:r>
    </w:p>
    <w:p w:rsidR="002C6374" w:rsidRDefault="002C6374">
      <w:pPr>
        <w:spacing w:line="336" w:lineRule="auto"/>
      </w:pPr>
    </w:p>
    <w:sectPr w:rsidR="002C6374" w:rsidSect="002C637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6374"/>
    <w:rsid w:val="002C6374"/>
    <w:rsid w:val="00C6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8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63D85"/>
  </w:style>
  <w:style w:type="paragraph" w:styleId="NormalWeb">
    <w:name w:val="Normal (Web)"/>
    <w:basedOn w:val="Normal"/>
    <w:rsid w:val="00C6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>LEG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2009-01-13T23:37:00Z</dcterms:created>
  <dcterms:modified xsi:type="dcterms:W3CDTF">2009-01-13T23:37:00Z</dcterms:modified>
</cp:coreProperties>
</file>