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4F" w:rsidRDefault="00E4334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0A124F" w:rsidRDefault="00E4334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4334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A124F" w:rsidRDefault="00E4334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A124F" w:rsidRDefault="00E4334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A124F" w:rsidRDefault="00E4334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A124F" w:rsidRDefault="00E4334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Sean Garballey</w:t>
      </w:r>
    </w:p>
    <w:p w:rsidR="000A124F" w:rsidRDefault="00E4334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A124F" w:rsidRDefault="00E4334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A124F" w:rsidRDefault="00E4334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A124F" w:rsidRDefault="00E4334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Pertaining To Retirement</w:t>
      </w:r>
      <w:r>
        <w:rPr>
          <w:rFonts w:ascii="Times New Roman"/>
          <w:sz w:val="24"/>
        </w:rPr>
        <w:t>.</w:t>
      </w:r>
      <w:proofErr w:type="gramEnd"/>
    </w:p>
    <w:p w:rsidR="000A124F" w:rsidRDefault="00E4334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A124F" w:rsidRDefault="00E4334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A124F" w:rsidRDefault="000A124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A124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A124F" w:rsidRDefault="00E4334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A124F" w:rsidRDefault="00E4334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A124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A124F" w:rsidRDefault="00E4334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Sean Garballey</w:t>
                </w:r>
              </w:p>
            </w:tc>
            <w:tc>
              <w:tcPr>
                <w:tcW w:w="4500" w:type="dxa"/>
              </w:tcPr>
              <w:p w:rsidR="000A124F" w:rsidRDefault="00E4334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23rd Middlesex</w:t>
                </w:r>
              </w:p>
            </w:tc>
          </w:tr>
        </w:tbl>
      </w:sdtContent>
    </w:sdt>
    <w:p w:rsidR="000A124F" w:rsidRDefault="00E43348">
      <w:pPr>
        <w:suppressLineNumbers/>
      </w:pPr>
      <w:r>
        <w:br w:type="page"/>
      </w:r>
    </w:p>
    <w:p w:rsidR="000A124F" w:rsidRDefault="00E4334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0A124F" w:rsidRDefault="00E4334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A124F" w:rsidRDefault="00E4334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A124F" w:rsidRDefault="00E4334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A124F" w:rsidRDefault="00E43348">
      <w:pPr>
        <w:suppressLineNumbers/>
        <w:spacing w:after="2"/>
      </w:pPr>
      <w:r>
        <w:rPr>
          <w:sz w:val="14"/>
        </w:rPr>
        <w:br/>
      </w:r>
      <w:r>
        <w:br/>
      </w:r>
    </w:p>
    <w:p w:rsidR="000A124F" w:rsidRDefault="00E43348">
      <w:pPr>
        <w:suppressLineNumbers/>
      </w:pPr>
      <w:proofErr w:type="gramStart"/>
      <w:r>
        <w:rPr>
          <w:rFonts w:ascii="Times New Roman"/>
          <w:smallCaps/>
          <w:sz w:val="28"/>
        </w:rPr>
        <w:t>An Act Pertaining To Retirement</w:t>
      </w:r>
      <w:r>
        <w:rPr>
          <w:rFonts w:ascii="Times New Roman"/>
          <w:smallCaps/>
          <w:sz w:val="28"/>
        </w:rPr>
        <w:t>.</w:t>
      </w:r>
      <w:proofErr w:type="gramEnd"/>
      <w:r>
        <w:br/>
      </w:r>
      <w:r>
        <w:br/>
      </w:r>
      <w:r>
        <w:br/>
      </w:r>
    </w:p>
    <w:p w:rsidR="000A124F" w:rsidRDefault="00E43348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43348" w:rsidRDefault="00E43348" w:rsidP="00E43348">
      <w:r>
        <w:t xml:space="preserve">Section three of Chapter 32 of the General Laws as appearing in the 2004 Official Edition is amended by adding after the words “Group 1” in line 279 the following; Uniformed employees of a municipal or public Emergency Medical Service who are certified at any level as an emergency medical technician by the Department of Public Health. </w:t>
      </w:r>
    </w:p>
    <w:p w:rsidR="000A124F" w:rsidRDefault="00E43348">
      <w:pPr>
        <w:spacing w:line="336" w:lineRule="auto"/>
      </w:pPr>
      <w:r>
        <w:rPr>
          <w:rFonts w:ascii="Times New Roman"/>
        </w:rPr>
        <w:tab/>
      </w:r>
    </w:p>
    <w:sectPr w:rsidR="000A124F" w:rsidSect="000A124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124F"/>
    <w:rsid w:val="000A124F"/>
    <w:rsid w:val="00E4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34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4334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988</Characters>
  <Application>Microsoft Office Word</Application>
  <DocSecurity>0</DocSecurity>
  <Lines>8</Lines>
  <Paragraphs>2</Paragraphs>
  <ScaleCrop>false</ScaleCrop>
  <Company>LEG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Kelley</cp:lastModifiedBy>
  <cp:revision>2</cp:revision>
  <dcterms:created xsi:type="dcterms:W3CDTF">2009-01-14T06:06:00Z</dcterms:created>
  <dcterms:modified xsi:type="dcterms:W3CDTF">2009-01-14T06:08:00Z</dcterms:modified>
</cp:coreProperties>
</file>