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AB3" w:rsidRDefault="008E72E8">
      <w:pPr>
        <w:suppressLineNumbers/>
        <w:spacing w:after="2"/>
        <w:jc w:val="center"/>
      </w:pPr>
      <w:r>
        <w:rPr>
          <w:rFonts w:ascii="Arial"/>
          <w:sz w:val="18"/>
        </w:rPr>
        <w:t>HOUSE DOCKET, NO.         FILED ON: 1/14/2009</w:t>
      </w:r>
    </w:p>
    <w:p w:rsidR="006A0AB3" w:rsidRDefault="008E72E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E72E8" w:rsidP="00DB534B">
            <w:pPr>
              <w:suppressLineNumbers/>
              <w:jc w:val="right"/>
              <w:rPr>
                <w:b/>
                <w:sz w:val="28"/>
              </w:rPr>
            </w:pPr>
          </w:p>
        </w:tc>
      </w:tr>
    </w:tbl>
    <w:p w:rsidR="006A0AB3" w:rsidRDefault="008E72E8">
      <w:pPr>
        <w:suppressLineNumbers/>
        <w:spacing w:before="2" w:after="2"/>
        <w:jc w:val="center"/>
      </w:pPr>
      <w:r>
        <w:rPr>
          <w:rFonts w:ascii="Old English Text MT"/>
          <w:sz w:val="32"/>
        </w:rPr>
        <w:t>The Commonwealth of Massachusetts</w:t>
      </w:r>
    </w:p>
    <w:p w:rsidR="006A0AB3" w:rsidRDefault="008E72E8">
      <w:pPr>
        <w:suppressLineNumbers/>
        <w:spacing w:after="2"/>
        <w:jc w:val="center"/>
      </w:pPr>
      <w:r>
        <w:rPr>
          <w:rFonts w:ascii="Times New Roman"/>
          <w:b/>
          <w:sz w:val="32"/>
          <w:vertAlign w:val="superscript"/>
        </w:rPr>
        <w:t>_______________</w:t>
      </w:r>
    </w:p>
    <w:p w:rsidR="006A0AB3" w:rsidRDefault="008E72E8">
      <w:pPr>
        <w:suppressLineNumbers/>
        <w:spacing w:before="2"/>
        <w:jc w:val="center"/>
      </w:pPr>
      <w:r>
        <w:rPr>
          <w:rFonts w:ascii="Times New Roman"/>
          <w:sz w:val="20"/>
        </w:rPr>
        <w:t>PRESENTED BY:</w:t>
      </w:r>
    </w:p>
    <w:p w:rsidR="006A0AB3" w:rsidRDefault="008E72E8">
      <w:pPr>
        <w:suppressLineNumbers/>
        <w:spacing w:after="2"/>
        <w:jc w:val="center"/>
      </w:pPr>
      <w:r>
        <w:rPr>
          <w:rFonts w:ascii="Times New Roman"/>
          <w:b/>
          <w:sz w:val="24"/>
        </w:rPr>
        <w:t>Sean Garballey</w:t>
      </w:r>
    </w:p>
    <w:p w:rsidR="006A0AB3" w:rsidRDefault="008E72E8">
      <w:pPr>
        <w:suppressLineNumbers/>
        <w:jc w:val="center"/>
      </w:pPr>
      <w:r>
        <w:rPr>
          <w:rFonts w:ascii="Times New Roman"/>
          <w:b/>
          <w:sz w:val="32"/>
          <w:vertAlign w:val="superscript"/>
        </w:rPr>
        <w:t>_______________</w:t>
      </w:r>
    </w:p>
    <w:p w:rsidR="006A0AB3" w:rsidRDefault="008E72E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A0AB3" w:rsidRDefault="008E72E8">
      <w:pPr>
        <w:suppressLineNumbers/>
      </w:pPr>
      <w:r>
        <w:rPr>
          <w:rFonts w:ascii="Times New Roman"/>
          <w:sz w:val="20"/>
        </w:rPr>
        <w:tab/>
        <w:t>The undersigned legislators and/or citizens respectfully petition for the passage of the accompanying bill:</w:t>
      </w:r>
    </w:p>
    <w:p w:rsidR="006A0AB3" w:rsidRDefault="008E72E8">
      <w:pPr>
        <w:suppressLineNumbers/>
        <w:spacing w:after="2"/>
        <w:jc w:val="center"/>
      </w:pPr>
      <w:r>
        <w:rPr>
          <w:rFonts w:ascii="Times New Roman"/>
          <w:sz w:val="24"/>
        </w:rPr>
        <w:t xml:space="preserve">An Act </w:t>
      </w:r>
      <w:proofErr w:type="gramStart"/>
      <w:r>
        <w:rPr>
          <w:rFonts w:ascii="Times New Roman"/>
          <w:sz w:val="24"/>
        </w:rPr>
        <w:t>To</w:t>
      </w:r>
      <w:proofErr w:type="gramEnd"/>
      <w:r>
        <w:rPr>
          <w:rFonts w:ascii="Times New Roman"/>
          <w:sz w:val="24"/>
        </w:rPr>
        <w:t xml:space="preserve"> Provide an Interes</w:t>
      </w:r>
      <w:r>
        <w:rPr>
          <w:rFonts w:ascii="Times New Roman"/>
          <w:sz w:val="24"/>
        </w:rPr>
        <w:t>t Arbitration Alternative for Firefighters</w:t>
      </w:r>
      <w:r>
        <w:rPr>
          <w:rFonts w:ascii="Times New Roman"/>
          <w:sz w:val="24"/>
        </w:rPr>
        <w:t>.</w:t>
      </w:r>
    </w:p>
    <w:p w:rsidR="006A0AB3" w:rsidRDefault="008E72E8">
      <w:pPr>
        <w:suppressLineNumbers/>
        <w:spacing w:after="2"/>
        <w:jc w:val="center"/>
      </w:pPr>
      <w:r>
        <w:rPr>
          <w:rFonts w:ascii="Times New Roman"/>
          <w:b/>
          <w:sz w:val="32"/>
          <w:vertAlign w:val="superscript"/>
        </w:rPr>
        <w:t>_______________</w:t>
      </w:r>
    </w:p>
    <w:p w:rsidR="006A0AB3" w:rsidRDefault="008E72E8">
      <w:pPr>
        <w:suppressLineNumbers/>
        <w:jc w:val="center"/>
      </w:pPr>
      <w:r>
        <w:rPr>
          <w:rFonts w:ascii="Times New Roman"/>
          <w:sz w:val="20"/>
        </w:rPr>
        <w:t>PETITION OF:</w:t>
      </w:r>
    </w:p>
    <w:p w:rsidR="006A0AB3" w:rsidRDefault="006A0AB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A0AB3">
            <w:tblPrEx>
              <w:tblCellMar>
                <w:top w:w="0" w:type="dxa"/>
                <w:bottom w:w="0" w:type="dxa"/>
              </w:tblCellMar>
            </w:tblPrEx>
            <w:tc>
              <w:tcPr>
                <w:tcW w:w="4500" w:type="dxa"/>
                <w:tcBorders>
                  <w:top w:val="nil"/>
                  <w:bottom w:val="single" w:sz="4" w:space="0" w:color="auto"/>
                  <w:right w:val="single" w:sz="4" w:space="0" w:color="auto"/>
                </w:tcBorders>
              </w:tcPr>
              <w:p w:rsidR="006A0AB3" w:rsidRDefault="008E72E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A0AB3" w:rsidRDefault="008E72E8">
                <w:pPr>
                  <w:suppressLineNumbers/>
                  <w:spacing w:after="2"/>
                  <w:rPr>
                    <w:smallCaps/>
                  </w:rPr>
                </w:pPr>
                <w:r>
                  <w:rPr>
                    <w:rFonts w:ascii="Times New Roman"/>
                    <w:smallCaps/>
                    <w:sz w:val="24"/>
                  </w:rPr>
                  <w:t>District/Address:</w:t>
                </w:r>
              </w:p>
            </w:tc>
          </w:tr>
          <w:tr w:rsidR="006A0AB3">
            <w:tblPrEx>
              <w:tblCellMar>
                <w:top w:w="0" w:type="dxa"/>
                <w:bottom w:w="0" w:type="dxa"/>
              </w:tblCellMar>
            </w:tblPrEx>
            <w:tc>
              <w:tcPr>
                <w:tcW w:w="4500" w:type="dxa"/>
              </w:tcPr>
              <w:p w:rsidR="006A0AB3" w:rsidRDefault="008E72E8">
                <w:pPr>
                  <w:suppressLineNumbers/>
                  <w:spacing w:after="2"/>
                  <w:rPr>
                    <w:rFonts w:ascii="Times New Roman"/>
                  </w:rPr>
                </w:pPr>
                <w:r>
                  <w:rPr>
                    <w:rFonts w:ascii="Times New Roman"/>
                  </w:rPr>
                  <w:t>Sean Garballey</w:t>
                </w:r>
              </w:p>
            </w:tc>
            <w:tc>
              <w:tcPr>
                <w:tcW w:w="4500" w:type="dxa"/>
              </w:tcPr>
              <w:p w:rsidR="006A0AB3" w:rsidRDefault="008E72E8">
                <w:pPr>
                  <w:suppressLineNumbers/>
                  <w:spacing w:after="2"/>
                  <w:rPr>
                    <w:rFonts w:ascii="Times New Roman"/>
                  </w:rPr>
                </w:pPr>
                <w:r>
                  <w:rPr>
                    <w:rFonts w:ascii="Times New Roman"/>
                  </w:rPr>
                  <w:t>23rd Middlesex</w:t>
                </w:r>
              </w:p>
            </w:tc>
          </w:tr>
        </w:tbl>
      </w:sdtContent>
    </w:sdt>
    <w:p w:rsidR="006A0AB3" w:rsidRDefault="008E72E8">
      <w:pPr>
        <w:suppressLineNumbers/>
      </w:pPr>
      <w:r>
        <w:br w:type="page"/>
      </w:r>
    </w:p>
    <w:p w:rsidR="006A0AB3" w:rsidRDefault="008E72E8">
      <w:pPr>
        <w:suppressLineNumbers/>
        <w:spacing w:before="2" w:after="2"/>
        <w:jc w:val="center"/>
      </w:pPr>
      <w:r>
        <w:rPr>
          <w:rFonts w:ascii="Old English Text MT"/>
          <w:sz w:val="32"/>
        </w:rPr>
        <w:lastRenderedPageBreak/>
        <w:t>The Commonwealth of Massachusetts</w:t>
      </w:r>
      <w:r>
        <w:rPr>
          <w:rFonts w:ascii="Old English Text MT"/>
          <w:sz w:val="32"/>
        </w:rPr>
        <w:br/>
      </w:r>
    </w:p>
    <w:p w:rsidR="006A0AB3" w:rsidRDefault="008E72E8">
      <w:pPr>
        <w:suppressLineNumbers/>
        <w:spacing w:after="2"/>
        <w:jc w:val="center"/>
      </w:pPr>
      <w:r>
        <w:rPr>
          <w:rFonts w:ascii="Times New Roman"/>
          <w:b/>
          <w:sz w:val="24"/>
          <w:vertAlign w:val="superscript"/>
        </w:rPr>
        <w:t>_______________</w:t>
      </w:r>
    </w:p>
    <w:p w:rsidR="006A0AB3" w:rsidRDefault="008E72E8">
      <w:pPr>
        <w:suppressLineNumbers/>
        <w:spacing w:after="2"/>
        <w:jc w:val="center"/>
      </w:pPr>
      <w:r>
        <w:rPr>
          <w:rFonts w:ascii="Times New Roman"/>
          <w:b/>
          <w:sz w:val="18"/>
        </w:rPr>
        <w:t>In the Year Two Thousand and Nine</w:t>
      </w:r>
    </w:p>
    <w:p w:rsidR="006A0AB3" w:rsidRDefault="008E72E8">
      <w:pPr>
        <w:suppressLineNumbers/>
        <w:spacing w:after="2"/>
        <w:jc w:val="center"/>
      </w:pPr>
      <w:r>
        <w:rPr>
          <w:rFonts w:ascii="Times New Roman"/>
          <w:b/>
          <w:sz w:val="24"/>
          <w:vertAlign w:val="superscript"/>
        </w:rPr>
        <w:t>_______________</w:t>
      </w:r>
    </w:p>
    <w:p w:rsidR="006A0AB3" w:rsidRDefault="008E72E8">
      <w:pPr>
        <w:suppressLineNumbers/>
        <w:spacing w:after="2"/>
      </w:pPr>
      <w:r>
        <w:rPr>
          <w:sz w:val="14"/>
        </w:rPr>
        <w:br/>
      </w:r>
      <w:r>
        <w:br/>
      </w:r>
    </w:p>
    <w:p w:rsidR="006A0AB3" w:rsidRDefault="008E72E8">
      <w:pPr>
        <w:suppressLineNumbers/>
      </w:pPr>
      <w:proofErr w:type="gramStart"/>
      <w:r>
        <w:rPr>
          <w:rFonts w:ascii="Times New Roman"/>
          <w:smallCaps/>
          <w:sz w:val="28"/>
        </w:rPr>
        <w:t>An Act To Provide an Interest Arbitration Alternative for Firefighters</w:t>
      </w:r>
      <w:r>
        <w:rPr>
          <w:rFonts w:ascii="Times New Roman"/>
          <w:smallCaps/>
          <w:sz w:val="28"/>
        </w:rPr>
        <w:t>.</w:t>
      </w:r>
      <w:proofErr w:type="gramEnd"/>
      <w:r>
        <w:br/>
      </w:r>
      <w:r>
        <w:br/>
      </w:r>
      <w:r>
        <w:br/>
      </w:r>
    </w:p>
    <w:p w:rsidR="006A0AB3" w:rsidRDefault="008E72E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E72E8" w:rsidRDefault="008E72E8" w:rsidP="008E72E8">
      <w:r>
        <w:t xml:space="preserve">In the event that a collective bargaining agreement between a city, town, district or authority and a firefighter union, as provided for in this chapter and Chapter 589 of the Acts of 1987, has expired, and the parties have been unable to reach a successor collective bargaining agreement more than 90 days after expiration of said agreement, than either party may file a petition for interest arbitration with the American Arbitration Association, or some other neutral agency agreed to by the parties, for the purpose of resolving said collective bargaining impasse.  </w:t>
      </w:r>
    </w:p>
    <w:p w:rsidR="008E72E8" w:rsidRDefault="008E72E8" w:rsidP="008E72E8">
      <w:pPr>
        <w:ind w:firstLine="720"/>
      </w:pPr>
      <w:r>
        <w:t xml:space="preserve">The arbitrator selected pursuant to the rules of the American Arbitration Association, or some other neutral agency, shall forthwith contact the parties and promptly arrange for such meetings, conferences, and arbitration hearings as necessary in order  to bring about a final disposition of said collective bargaining impasse; provided, however, that the arbitrator’s authority shall be limited to those matters authorized by Section 4A of Chapter 589 of the Acts of 1987 and provided further that the decision of the arbitrator so appointed shall be final and binding provided, however, that in the event that two-thirds of the legislative body of the town, city, or district involved, vote to reject such award, such award shall not be binding upon the parties, and shall be returned to the arbitrator initially selected for further proceedings.   </w:t>
      </w:r>
    </w:p>
    <w:p w:rsidR="008E72E8" w:rsidRDefault="008E72E8" w:rsidP="008E72E8">
      <w:pPr>
        <w:ind w:firstLine="720"/>
      </w:pPr>
      <w:r>
        <w:t xml:space="preserve">The procedures set forth herein, if invoked, shall divest the Joint Labor-Management Committee, pursuant to Chapter 589 of the Acts of 1987, from exercising authority over such collective bargaining disputes that proceed pursuant to this section. </w:t>
      </w:r>
    </w:p>
    <w:p w:rsidR="008E72E8" w:rsidRDefault="008E72E8" w:rsidP="008E72E8">
      <w:pPr>
        <w:ind w:firstLine="720"/>
      </w:pPr>
      <w:r>
        <w:t xml:space="preserve">Should an award, made pursuant to this section, be rejected by the legislative body as provided herein, the arbitrator selected shall retain jurisdiction over this matter and shall take appropriate action as a result of said rejection, including, but not limited to conducting further mediation, conducting further hearings, and/or issuing a revised award. </w:t>
      </w:r>
    </w:p>
    <w:p w:rsidR="006A0AB3" w:rsidRDefault="008E72E8">
      <w:pPr>
        <w:spacing w:line="336" w:lineRule="auto"/>
      </w:pPr>
      <w:r>
        <w:rPr>
          <w:rFonts w:ascii="Times New Roman"/>
        </w:rPr>
        <w:tab/>
      </w:r>
    </w:p>
    <w:sectPr w:rsidR="006A0AB3" w:rsidSect="006A0AB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A0AB3"/>
    <w:rsid w:val="006A0AB3"/>
    <w:rsid w:val="008E72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2E8"/>
    <w:rPr>
      <w:rFonts w:ascii="Tahoma" w:hAnsi="Tahoma" w:cs="Tahoma"/>
      <w:sz w:val="16"/>
      <w:szCs w:val="16"/>
    </w:rPr>
  </w:style>
  <w:style w:type="character" w:styleId="LineNumber">
    <w:name w:val="line number"/>
    <w:basedOn w:val="DefaultParagraphFont"/>
    <w:uiPriority w:val="99"/>
    <w:semiHidden/>
    <w:unhideWhenUsed/>
    <w:rsid w:val="008E72E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2493</Characters>
  <Application>Microsoft Office Word</Application>
  <DocSecurity>0</DocSecurity>
  <Lines>20</Lines>
  <Paragraphs>5</Paragraphs>
  <ScaleCrop>false</ScaleCrop>
  <Company>LEG</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Kelley</cp:lastModifiedBy>
  <cp:revision>2</cp:revision>
  <dcterms:created xsi:type="dcterms:W3CDTF">2009-01-14T06:00:00Z</dcterms:created>
  <dcterms:modified xsi:type="dcterms:W3CDTF">2009-01-14T06:01:00Z</dcterms:modified>
</cp:coreProperties>
</file>