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A3" w:rsidRDefault="00256CF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C35A3" w:rsidRDefault="00256C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56CF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C35A3" w:rsidRDefault="00256C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5A3" w:rsidRDefault="00256C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Mary E. Grant</w:t>
      </w:r>
    </w:p>
    <w:p w:rsidR="005C35A3" w:rsidRDefault="00256C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5A3" w:rsidRDefault="00256C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C35A3" w:rsidRDefault="00256C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C35A3" w:rsidRDefault="00256CF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the membersh</w:t>
      </w:r>
      <w:r>
        <w:rPr>
          <w:rFonts w:ascii="Times New Roman"/>
          <w:sz w:val="24"/>
        </w:rPr>
        <w:t>ip of the health care quality and cost council.</w:t>
      </w:r>
      <w:proofErr w:type="gramEnd"/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C35A3" w:rsidRDefault="00256C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C35A3" w:rsidRDefault="005C35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C35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C35A3" w:rsidRDefault="00256C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C35A3" w:rsidRDefault="00256C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C35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C35A3" w:rsidRDefault="00256C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Mary E. Grant</w:t>
                </w:r>
              </w:p>
            </w:tc>
            <w:tc>
              <w:tcPr>
                <w:tcW w:w="4500" w:type="dxa"/>
              </w:tcPr>
              <w:p w:rsidR="005C35A3" w:rsidRDefault="00256C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Essex</w:t>
                </w:r>
              </w:p>
            </w:tc>
          </w:tr>
        </w:tbl>
      </w:sdtContent>
    </w:sdt>
    <w:p w:rsidR="005C35A3" w:rsidRDefault="00256CFD">
      <w:pPr>
        <w:suppressLineNumbers/>
      </w:pPr>
      <w:r>
        <w:br w:type="page"/>
      </w:r>
    </w:p>
    <w:p w:rsidR="005C35A3" w:rsidRDefault="00256C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C35A3" w:rsidRDefault="00256C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C35A3" w:rsidRDefault="00256CFD">
      <w:pPr>
        <w:suppressLineNumbers/>
        <w:spacing w:after="2"/>
      </w:pPr>
      <w:r>
        <w:rPr>
          <w:sz w:val="14"/>
        </w:rPr>
        <w:br/>
      </w:r>
      <w:r>
        <w:br/>
      </w:r>
    </w:p>
    <w:p w:rsidR="005C35A3" w:rsidRDefault="00256CFD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the membership of the health care quality and cost council.</w:t>
      </w:r>
      <w:proofErr w:type="gramEnd"/>
      <w:r>
        <w:br/>
      </w:r>
      <w:r>
        <w:br/>
      </w:r>
      <w:r>
        <w:br/>
      </w:r>
    </w:p>
    <w:p w:rsidR="005C35A3" w:rsidRDefault="00256C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C35A3" w:rsidRDefault="00256CFD">
      <w:pPr>
        <w:spacing w:line="336" w:lineRule="auto"/>
      </w:pPr>
      <w:r>
        <w:t>Chapter 6A of the General Laws is hereby amended in Section 16K, as amended by section 3 of chapter 305 of the acts of 2008, by striking out in (b)(ii) the sentence:- “At least 1 member of the council shall be a clinician licensed to practice in the commonwealth.”, and inserting in the place thereof the sentence: “There shall be two licensed clinicians on the council who are actively practicing in the commonwealth, either a nurse practitioner responsible for managing cases or a physician.  At least one must work in a community hospital system and one in primary care.</w:t>
      </w:r>
      <w:r w:rsidRPr="0065357F">
        <w:t xml:space="preserve"> </w:t>
      </w:r>
      <w:r>
        <w:t>These clinicians shall have no ownership in a related health care business.</w:t>
      </w:r>
      <w:r>
        <w:rPr>
          <w:rFonts w:ascii="Times New Roman"/>
        </w:rPr>
        <w:tab/>
      </w:r>
    </w:p>
    <w:sectPr w:rsidR="005C35A3" w:rsidSect="005C35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5A3"/>
    <w:rsid w:val="00256CFD"/>
    <w:rsid w:val="005C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56C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5203-C658-4DAE-93D0-EA147F89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012FBB-4909-4454-9F0C-1F3D7B86A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1320</Characters>
  <Application>Microsoft Office Word</Application>
  <DocSecurity>0</DocSecurity>
  <Lines>11</Lines>
  <Paragraphs>3</Paragraphs>
  <ScaleCrop>false</ScaleCrop>
  <Company>LEG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dearl</cp:lastModifiedBy>
  <cp:revision>2</cp:revision>
  <dcterms:created xsi:type="dcterms:W3CDTF">2009-01-13T21:29:00Z</dcterms:created>
  <dcterms:modified xsi:type="dcterms:W3CDTF">2009-01-13T21:29:00Z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