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06" w:rsidRDefault="00E31C5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723706" w:rsidRDefault="00E31C5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31C5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23706" w:rsidRDefault="00E31C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23706" w:rsidRDefault="00E31C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3706" w:rsidRDefault="00E31C5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23706" w:rsidRDefault="00E31C5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 (BY REQUEST)</w:t>
      </w:r>
    </w:p>
    <w:p w:rsidR="00723706" w:rsidRDefault="00E31C5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3706" w:rsidRDefault="00E31C5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23706" w:rsidRDefault="00E31C5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23706" w:rsidRDefault="00E31C5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condomini</w:t>
      </w:r>
      <w:r>
        <w:rPr>
          <w:rFonts w:ascii="Times New Roman"/>
          <w:sz w:val="24"/>
        </w:rPr>
        <w:t>um fees</w:t>
      </w:r>
    </w:p>
    <w:p w:rsidR="00723706" w:rsidRDefault="00E31C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3706" w:rsidRDefault="00E31C5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23706" w:rsidRDefault="007237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237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23706" w:rsidRDefault="00E31C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23706" w:rsidRDefault="00E31C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723706" w:rsidRDefault="00E31C5D">
      <w:pPr>
        <w:suppressLineNumbers/>
      </w:pPr>
      <w:r>
        <w:br w:type="page"/>
      </w:r>
    </w:p>
    <w:p w:rsidR="00723706" w:rsidRDefault="00E31C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23706" w:rsidRDefault="00E31C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3706" w:rsidRDefault="00E31C5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23706" w:rsidRDefault="00E31C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3706" w:rsidRDefault="00E31C5D">
      <w:pPr>
        <w:suppressLineNumbers/>
        <w:spacing w:after="2"/>
      </w:pPr>
      <w:r>
        <w:rPr>
          <w:sz w:val="14"/>
        </w:rPr>
        <w:br/>
      </w:r>
      <w:r>
        <w:br/>
      </w:r>
    </w:p>
    <w:p w:rsidR="00723706" w:rsidRDefault="00E31C5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condominium fees.</w:t>
      </w:r>
      <w:proofErr w:type="gramEnd"/>
      <w:r>
        <w:br/>
      </w:r>
      <w:r>
        <w:br/>
      </w:r>
      <w:r>
        <w:br/>
      </w:r>
    </w:p>
    <w:p w:rsidR="00723706" w:rsidRDefault="00E31C5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31C5D" w:rsidRDefault="00E31C5D" w:rsidP="00E31C5D">
      <w:proofErr w:type="gramStart"/>
      <w:r>
        <w:t>SECTION 1.</w:t>
      </w:r>
      <w:proofErr w:type="gramEnd"/>
      <w:r>
        <w:t xml:space="preserve"> Chapter 183A of the 2006 Official Edition of the General Laws is hereby amended by adding after SECTION 11e the following:-f. No condominium unit should be required to pay more in fees than any other unit of equal square footage, regardless of what floor the unit is on.</w:t>
      </w:r>
    </w:p>
    <w:p w:rsidR="00723706" w:rsidRDefault="00E31C5D">
      <w:pPr>
        <w:spacing w:line="336" w:lineRule="auto"/>
      </w:pPr>
      <w:r>
        <w:rPr>
          <w:rFonts w:ascii="Times New Roman"/>
        </w:rPr>
        <w:tab/>
      </w:r>
    </w:p>
    <w:sectPr w:rsidR="00723706" w:rsidSect="007237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3706"/>
    <w:rsid w:val="00723706"/>
    <w:rsid w:val="00E3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31C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>LEG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2</cp:revision>
  <dcterms:created xsi:type="dcterms:W3CDTF">2009-01-05T19:02:00Z</dcterms:created>
  <dcterms:modified xsi:type="dcterms:W3CDTF">2009-01-05T19:02:00Z</dcterms:modified>
</cp:coreProperties>
</file>