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82" w:rsidRDefault="00F378FB">
      <w:pPr>
        <w:suppressLineNumbers/>
        <w:spacing w:after="2"/>
        <w:jc w:val="center"/>
      </w:pPr>
      <w:r>
        <w:rPr>
          <w:rFonts w:ascii="Arial"/>
          <w:sz w:val="18"/>
        </w:rPr>
        <w:t>HOUSE DOCKET, NO.         FILED ON: 1/14/2009</w:t>
      </w:r>
    </w:p>
    <w:p w:rsidR="002E4A82" w:rsidRDefault="00F378F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378FB" w:rsidP="00DB534B">
            <w:pPr>
              <w:suppressLineNumbers/>
              <w:jc w:val="right"/>
              <w:rPr>
                <w:b/>
                <w:sz w:val="28"/>
              </w:rPr>
            </w:pPr>
          </w:p>
        </w:tc>
      </w:tr>
    </w:tbl>
    <w:p w:rsidR="002E4A82" w:rsidRDefault="00F378FB">
      <w:pPr>
        <w:suppressLineNumbers/>
        <w:spacing w:before="2" w:after="2"/>
        <w:jc w:val="center"/>
      </w:pPr>
      <w:r>
        <w:rPr>
          <w:rFonts w:ascii="Old English Text MT"/>
          <w:sz w:val="32"/>
        </w:rPr>
        <w:t>The Commonwealth of Massachusetts</w:t>
      </w:r>
    </w:p>
    <w:p w:rsidR="002E4A82" w:rsidRDefault="00F378FB">
      <w:pPr>
        <w:suppressLineNumbers/>
        <w:spacing w:after="2"/>
        <w:jc w:val="center"/>
      </w:pPr>
      <w:r>
        <w:rPr>
          <w:rFonts w:ascii="Times New Roman"/>
          <w:b/>
          <w:sz w:val="32"/>
          <w:vertAlign w:val="superscript"/>
        </w:rPr>
        <w:t>_______________</w:t>
      </w:r>
    </w:p>
    <w:p w:rsidR="002E4A82" w:rsidRDefault="00F378FB">
      <w:pPr>
        <w:suppressLineNumbers/>
        <w:spacing w:before="2"/>
        <w:jc w:val="center"/>
      </w:pPr>
      <w:r>
        <w:rPr>
          <w:rFonts w:ascii="Times New Roman"/>
          <w:sz w:val="20"/>
        </w:rPr>
        <w:t>PRESENTED BY:</w:t>
      </w:r>
    </w:p>
    <w:p w:rsidR="002E4A82" w:rsidRDefault="00F378FB">
      <w:pPr>
        <w:suppressLineNumbers/>
        <w:spacing w:after="2"/>
        <w:jc w:val="center"/>
      </w:pPr>
      <w:r>
        <w:rPr>
          <w:rFonts w:ascii="Times New Roman"/>
          <w:b/>
          <w:sz w:val="24"/>
        </w:rPr>
        <w:t>Danielle W. Gregoire</w:t>
      </w:r>
    </w:p>
    <w:p w:rsidR="002E4A82" w:rsidRDefault="00F378FB">
      <w:pPr>
        <w:suppressLineNumbers/>
        <w:jc w:val="center"/>
      </w:pPr>
      <w:r>
        <w:rPr>
          <w:rFonts w:ascii="Times New Roman"/>
          <w:b/>
          <w:sz w:val="32"/>
          <w:vertAlign w:val="superscript"/>
        </w:rPr>
        <w:t>_______________</w:t>
      </w:r>
    </w:p>
    <w:p w:rsidR="002E4A82" w:rsidRDefault="00F378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E4A82" w:rsidRDefault="00F378FB">
      <w:pPr>
        <w:suppressLineNumbers/>
      </w:pPr>
      <w:r>
        <w:rPr>
          <w:rFonts w:ascii="Times New Roman"/>
          <w:sz w:val="20"/>
        </w:rPr>
        <w:tab/>
        <w:t>The undersigned legislators and/or citizens respectfully petition for the passage of the accompanying bill:</w:t>
      </w:r>
    </w:p>
    <w:p w:rsidR="002E4A82" w:rsidRDefault="00F378FB">
      <w:pPr>
        <w:suppressLineNumbers/>
        <w:spacing w:after="2"/>
        <w:jc w:val="center"/>
      </w:pPr>
      <w:proofErr w:type="gramStart"/>
      <w:r>
        <w:rPr>
          <w:rFonts w:ascii="Times New Roman"/>
          <w:sz w:val="24"/>
        </w:rPr>
        <w:t>An Act establishing a financ</w:t>
      </w:r>
      <w:r>
        <w:rPr>
          <w:rFonts w:ascii="Times New Roman"/>
          <w:sz w:val="24"/>
        </w:rPr>
        <w:t>ial literacy curriculum.</w:t>
      </w:r>
      <w:proofErr w:type="gramEnd"/>
    </w:p>
    <w:p w:rsidR="002E4A82" w:rsidRDefault="00F378FB">
      <w:pPr>
        <w:suppressLineNumbers/>
        <w:spacing w:after="2"/>
        <w:jc w:val="center"/>
      </w:pPr>
      <w:r>
        <w:rPr>
          <w:rFonts w:ascii="Times New Roman"/>
          <w:b/>
          <w:sz w:val="32"/>
          <w:vertAlign w:val="superscript"/>
        </w:rPr>
        <w:t>_______________</w:t>
      </w:r>
    </w:p>
    <w:p w:rsidR="002E4A82" w:rsidRDefault="00F378FB">
      <w:pPr>
        <w:suppressLineNumbers/>
        <w:jc w:val="center"/>
      </w:pPr>
      <w:r>
        <w:rPr>
          <w:rFonts w:ascii="Times New Roman"/>
          <w:sz w:val="20"/>
        </w:rPr>
        <w:t>PETITION OF:</w:t>
      </w:r>
    </w:p>
    <w:p w:rsidR="002E4A82" w:rsidRDefault="002E4A8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E4A82">
            <w:tblPrEx>
              <w:tblCellMar>
                <w:top w:w="0" w:type="dxa"/>
                <w:bottom w:w="0" w:type="dxa"/>
              </w:tblCellMar>
            </w:tblPrEx>
            <w:tc>
              <w:tcPr>
                <w:tcW w:w="4500" w:type="dxa"/>
                <w:tcBorders>
                  <w:top w:val="nil"/>
                  <w:bottom w:val="single" w:sz="4" w:space="0" w:color="auto"/>
                  <w:right w:val="single" w:sz="4" w:space="0" w:color="auto"/>
                </w:tcBorders>
              </w:tcPr>
              <w:p w:rsidR="002E4A82" w:rsidRDefault="00F378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E4A82" w:rsidRDefault="00F378FB">
                <w:pPr>
                  <w:suppressLineNumbers/>
                  <w:spacing w:after="2"/>
                  <w:rPr>
                    <w:smallCaps/>
                  </w:rPr>
                </w:pPr>
                <w:r>
                  <w:rPr>
                    <w:rFonts w:ascii="Times New Roman"/>
                    <w:smallCaps/>
                    <w:sz w:val="24"/>
                  </w:rPr>
                  <w:t>District/Address:</w:t>
                </w:r>
              </w:p>
            </w:tc>
          </w:tr>
          <w:tr w:rsidR="002E4A82">
            <w:tblPrEx>
              <w:tblCellMar>
                <w:top w:w="0" w:type="dxa"/>
                <w:bottom w:w="0" w:type="dxa"/>
              </w:tblCellMar>
            </w:tblPrEx>
            <w:tc>
              <w:tcPr>
                <w:tcW w:w="4500" w:type="dxa"/>
              </w:tcPr>
              <w:p w:rsidR="002E4A82" w:rsidRDefault="00F378FB">
                <w:pPr>
                  <w:suppressLineNumbers/>
                  <w:spacing w:after="2"/>
                  <w:rPr>
                    <w:rFonts w:ascii="Times New Roman"/>
                  </w:rPr>
                </w:pPr>
                <w:r>
                  <w:rPr>
                    <w:rFonts w:ascii="Times New Roman"/>
                  </w:rPr>
                  <w:t>Danielle W. Gregoire</w:t>
                </w:r>
              </w:p>
            </w:tc>
            <w:tc>
              <w:tcPr>
                <w:tcW w:w="4500" w:type="dxa"/>
              </w:tcPr>
              <w:p w:rsidR="002E4A82" w:rsidRDefault="00F378FB">
                <w:pPr>
                  <w:suppressLineNumbers/>
                  <w:spacing w:after="2"/>
                  <w:rPr>
                    <w:rFonts w:ascii="Times New Roman"/>
                  </w:rPr>
                </w:pPr>
                <w:r>
                  <w:rPr>
                    <w:rFonts w:ascii="Times New Roman"/>
                  </w:rPr>
                  <w:t>4th Middlesex</w:t>
                </w:r>
              </w:p>
            </w:tc>
          </w:tr>
          <w:tr w:rsidR="002E4A82">
            <w:tblPrEx>
              <w:tblCellMar>
                <w:top w:w="0" w:type="dxa"/>
                <w:bottom w:w="0" w:type="dxa"/>
              </w:tblCellMar>
            </w:tblPrEx>
            <w:tc>
              <w:tcPr>
                <w:tcW w:w="4500" w:type="dxa"/>
              </w:tcPr>
              <w:p w:rsidR="002E4A82" w:rsidRDefault="00F378FB">
                <w:pPr>
                  <w:suppressLineNumbers/>
                  <w:spacing w:after="2"/>
                  <w:rPr>
                    <w:rFonts w:ascii="Times New Roman"/>
                  </w:rPr>
                </w:pPr>
                <w:r>
                  <w:rPr>
                    <w:rFonts w:ascii="Times New Roman"/>
                  </w:rPr>
                  <w:t>James B. Eldridge</w:t>
                </w:r>
              </w:p>
            </w:tc>
            <w:tc>
              <w:tcPr>
                <w:tcW w:w="4500" w:type="dxa"/>
              </w:tcPr>
              <w:p w:rsidR="002E4A82" w:rsidRDefault="002E4A82">
                <w:pPr>
                  <w:suppressLineNumbers/>
                  <w:spacing w:after="2"/>
                  <w:rPr>
                    <w:rFonts w:ascii="Times New Roman"/>
                  </w:rPr>
                </w:pPr>
              </w:p>
            </w:tc>
          </w:tr>
        </w:tbl>
      </w:sdtContent>
    </w:sdt>
    <w:p w:rsidR="002E4A82" w:rsidRDefault="00F378FB">
      <w:pPr>
        <w:suppressLineNumbers/>
      </w:pPr>
      <w:r>
        <w:br w:type="page"/>
      </w:r>
    </w:p>
    <w:p w:rsidR="002E4A82" w:rsidRDefault="00F378FB">
      <w:pPr>
        <w:suppressLineNumbers/>
        <w:jc w:val="center"/>
      </w:pPr>
      <w:r>
        <w:rPr>
          <w:rFonts w:ascii="Times New Roman"/>
          <w:sz w:val="24"/>
        </w:rPr>
        <w:lastRenderedPageBreak/>
        <w:t>[SIMILAR MATTER FILED IN PREVIOUS SESSION</w:t>
      </w:r>
      <w:r>
        <w:rPr>
          <w:rFonts w:ascii="Times New Roman"/>
          <w:sz w:val="24"/>
        </w:rPr>
        <w:br/>
        <w:t>SEE HOUSE, NO. 498 OF 2007-2008.]</w:t>
      </w:r>
    </w:p>
    <w:p w:rsidR="002E4A82" w:rsidRDefault="00F378FB">
      <w:pPr>
        <w:suppressLineNumbers/>
        <w:spacing w:before="2" w:after="2"/>
        <w:jc w:val="center"/>
      </w:pPr>
      <w:r>
        <w:rPr>
          <w:rFonts w:ascii="Old English Text MT"/>
          <w:sz w:val="32"/>
        </w:rPr>
        <w:t>The Commonwealth of Massachusetts</w:t>
      </w:r>
      <w:r>
        <w:rPr>
          <w:rFonts w:ascii="Old English Text MT"/>
          <w:sz w:val="32"/>
        </w:rPr>
        <w:br/>
      </w:r>
    </w:p>
    <w:p w:rsidR="002E4A82" w:rsidRDefault="00F378FB">
      <w:pPr>
        <w:suppressLineNumbers/>
        <w:spacing w:after="2"/>
        <w:jc w:val="center"/>
      </w:pPr>
      <w:r>
        <w:rPr>
          <w:rFonts w:ascii="Times New Roman"/>
          <w:b/>
          <w:sz w:val="24"/>
          <w:vertAlign w:val="superscript"/>
        </w:rPr>
        <w:t>_______________</w:t>
      </w:r>
    </w:p>
    <w:p w:rsidR="002E4A82" w:rsidRDefault="00F378FB">
      <w:pPr>
        <w:suppressLineNumbers/>
        <w:spacing w:after="2"/>
        <w:jc w:val="center"/>
      </w:pPr>
      <w:r>
        <w:rPr>
          <w:rFonts w:ascii="Times New Roman"/>
          <w:b/>
          <w:sz w:val="18"/>
        </w:rPr>
        <w:t>In the Year Two Thousand and Nine</w:t>
      </w:r>
    </w:p>
    <w:p w:rsidR="002E4A82" w:rsidRDefault="00F378FB">
      <w:pPr>
        <w:suppressLineNumbers/>
        <w:spacing w:after="2"/>
        <w:jc w:val="center"/>
      </w:pPr>
      <w:r>
        <w:rPr>
          <w:rFonts w:ascii="Times New Roman"/>
          <w:b/>
          <w:sz w:val="24"/>
          <w:vertAlign w:val="superscript"/>
        </w:rPr>
        <w:t>_______________</w:t>
      </w:r>
    </w:p>
    <w:p w:rsidR="002E4A82" w:rsidRDefault="00F378FB">
      <w:pPr>
        <w:suppressLineNumbers/>
        <w:spacing w:after="2"/>
      </w:pPr>
      <w:r>
        <w:rPr>
          <w:sz w:val="14"/>
        </w:rPr>
        <w:br/>
      </w:r>
      <w:r>
        <w:br/>
      </w:r>
    </w:p>
    <w:p w:rsidR="002E4A82" w:rsidRDefault="00F378FB">
      <w:pPr>
        <w:suppressLineNumbers/>
      </w:pPr>
      <w:proofErr w:type="gramStart"/>
      <w:r>
        <w:rPr>
          <w:rFonts w:ascii="Times New Roman"/>
          <w:smallCaps/>
          <w:sz w:val="28"/>
        </w:rPr>
        <w:t>An Act establishing a financial literacy curriculum.</w:t>
      </w:r>
      <w:proofErr w:type="gramEnd"/>
      <w:r>
        <w:br/>
      </w:r>
      <w:r>
        <w:br/>
      </w:r>
      <w:r>
        <w:br/>
      </w:r>
    </w:p>
    <w:p w:rsidR="002E4A82" w:rsidRDefault="00F378F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378FB" w:rsidRPr="00F378FB" w:rsidRDefault="00F378FB" w:rsidP="00F378F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378FB">
        <w:rPr>
          <w:rFonts w:ascii="Times New Roman" w:eastAsia="Times New Roman" w:hAnsi="Times New Roman" w:cs="Times New Roman"/>
          <w:sz w:val="20"/>
          <w:szCs w:val="20"/>
        </w:rPr>
        <w:t>Section 1.</w:t>
      </w:r>
      <w:proofErr w:type="gramEnd"/>
      <w:r w:rsidRPr="00F378FB">
        <w:rPr>
          <w:rFonts w:ascii="Times New Roman" w:eastAsia="Times New Roman" w:hAnsi="Times New Roman" w:cs="Times New Roman"/>
          <w:sz w:val="20"/>
          <w:szCs w:val="20"/>
        </w:rPr>
        <w:t xml:space="preserve"> (a) In order to equip students with the knowledge and skills needed to become self-supporting and to enable students to make critical decisions regarding personal finances, the Department of Education shall authorize and assist in the implementation of programs on teaching personal financial literacy.  The components of personal financial literacy covered in the program shall include, but not be limited to, consumer financial education, personal finance and personal credit.</w:t>
      </w:r>
    </w:p>
    <w:p w:rsidR="00F378FB" w:rsidRPr="00F378FB" w:rsidRDefault="00F378FB" w:rsidP="00F378FB">
      <w:pPr>
        <w:spacing w:before="100" w:beforeAutospacing="1" w:after="100" w:afterAutospacing="1" w:line="240" w:lineRule="auto"/>
        <w:ind w:firstLine="720"/>
        <w:jc w:val="both"/>
        <w:rPr>
          <w:rFonts w:ascii="Times New Roman" w:eastAsia="Times New Roman" w:hAnsi="Times New Roman" w:cs="Times New Roman"/>
          <w:sz w:val="24"/>
          <w:szCs w:val="24"/>
        </w:rPr>
      </w:pPr>
      <w:r w:rsidRPr="00F378FB">
        <w:rPr>
          <w:rFonts w:ascii="Times New Roman" w:eastAsia="Times New Roman" w:hAnsi="Times New Roman" w:cs="Times New Roman"/>
          <w:sz w:val="20"/>
          <w:szCs w:val="20"/>
        </w:rPr>
        <w:t xml:space="preserve"> (b) The Department shall develop a curriculum, materials and guidelines that local boards of education and governing authorities of accredited nonpublic schools may use in implementing the program of instruction on personal financial literacy.</w:t>
      </w:r>
    </w:p>
    <w:p w:rsidR="00F378FB" w:rsidRPr="00F378FB" w:rsidRDefault="00F378FB" w:rsidP="00F378FB">
      <w:pPr>
        <w:spacing w:before="100" w:beforeAutospacing="1" w:after="100" w:afterAutospacing="1" w:line="240" w:lineRule="auto"/>
        <w:ind w:firstLine="720"/>
        <w:jc w:val="both"/>
        <w:rPr>
          <w:rFonts w:ascii="Times New Roman" w:eastAsia="Times New Roman" w:hAnsi="Times New Roman" w:cs="Times New Roman"/>
          <w:sz w:val="24"/>
          <w:szCs w:val="24"/>
        </w:rPr>
      </w:pPr>
      <w:r w:rsidRPr="00F378FB">
        <w:rPr>
          <w:rFonts w:ascii="Times New Roman" w:eastAsia="Times New Roman" w:hAnsi="Times New Roman" w:cs="Times New Roman"/>
          <w:sz w:val="20"/>
          <w:szCs w:val="20"/>
        </w:rPr>
        <w:t xml:space="preserve">(c) The Department shall develop standards and objectives for personal financial literacy, for all grade levels, within the existing mathematics curriculum. </w:t>
      </w:r>
    </w:p>
    <w:p w:rsidR="002E4A82" w:rsidRPr="00F378FB" w:rsidRDefault="00F378FB" w:rsidP="00F378FB">
      <w:pPr>
        <w:spacing w:before="100" w:beforeAutospacing="1" w:after="100" w:afterAutospacing="1" w:line="240" w:lineRule="auto"/>
        <w:ind w:firstLine="720"/>
        <w:jc w:val="both"/>
        <w:rPr>
          <w:rFonts w:ascii="Times New Roman" w:eastAsia="Times New Roman" w:hAnsi="Times New Roman" w:cs="Times New Roman"/>
          <w:sz w:val="24"/>
          <w:szCs w:val="24"/>
        </w:rPr>
      </w:pPr>
      <w:r w:rsidRPr="00F378FB">
        <w:rPr>
          <w:rFonts w:ascii="Times New Roman" w:eastAsia="Times New Roman" w:hAnsi="Times New Roman" w:cs="Times New Roman"/>
          <w:sz w:val="20"/>
          <w:szCs w:val="20"/>
        </w:rPr>
        <w:t>(d) The Department shall encourage school districts when selecting textbooks for mathematics, economics or similar courses, to select those text books which contain substantive provisions on personal finance, including personal budgeting, credit, debt management and similar personal financial topics.</w:t>
      </w:r>
      <w:r>
        <w:rPr>
          <w:rFonts w:ascii="Times New Roman"/>
        </w:rPr>
        <w:tab/>
      </w:r>
    </w:p>
    <w:sectPr w:rsidR="002E4A82" w:rsidRPr="00F378FB" w:rsidSect="002E4A8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4A82"/>
    <w:rsid w:val="002E4A82"/>
    <w:rsid w:val="00F378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8FB"/>
    <w:rPr>
      <w:rFonts w:ascii="Tahoma" w:hAnsi="Tahoma" w:cs="Tahoma"/>
      <w:sz w:val="16"/>
      <w:szCs w:val="16"/>
    </w:rPr>
  </w:style>
  <w:style w:type="character" w:styleId="LineNumber">
    <w:name w:val="line number"/>
    <w:basedOn w:val="DefaultParagraphFont"/>
    <w:uiPriority w:val="99"/>
    <w:semiHidden/>
    <w:unhideWhenUsed/>
    <w:rsid w:val="00F378FB"/>
  </w:style>
</w:styles>
</file>

<file path=word/webSettings.xml><?xml version="1.0" encoding="utf-8"?>
<w:webSettings xmlns:r="http://schemas.openxmlformats.org/officeDocument/2006/relationships" xmlns:w="http://schemas.openxmlformats.org/wordprocessingml/2006/main">
  <w:divs>
    <w:div w:id="50464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1842</Characters>
  <Application>Microsoft Office Word</Application>
  <DocSecurity>0</DocSecurity>
  <Lines>15</Lines>
  <Paragraphs>4</Paragraphs>
  <ScaleCrop>false</ScaleCrop>
  <Company>Massachusetts Legislature</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2009-01-14T14:37:00Z</dcterms:created>
  <dcterms:modified xsi:type="dcterms:W3CDTF">2009-01-14T14:38:00Z</dcterms:modified>
</cp:coreProperties>
</file>