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7C" w:rsidRDefault="00FF0A92">
      <w:pPr>
        <w:suppressLineNumbers/>
        <w:spacing w:after="2"/>
        <w:jc w:val="center"/>
      </w:pPr>
      <w:r>
        <w:rPr>
          <w:rFonts w:ascii="Arial"/>
          <w:sz w:val="18"/>
        </w:rPr>
        <w:t>HOUSE DOCKET, NO.         FILED ON: 1/12/2009</w:t>
      </w:r>
    </w:p>
    <w:p w:rsidR="00F3557C" w:rsidRDefault="00FF0A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0A92" w:rsidP="00DB534B">
            <w:pPr>
              <w:suppressLineNumbers/>
              <w:jc w:val="right"/>
              <w:rPr>
                <w:b/>
                <w:sz w:val="28"/>
              </w:rPr>
            </w:pPr>
          </w:p>
        </w:tc>
      </w:tr>
    </w:tbl>
    <w:p w:rsidR="00F3557C" w:rsidRDefault="00FF0A92">
      <w:pPr>
        <w:suppressLineNumbers/>
        <w:spacing w:before="2" w:after="2"/>
        <w:jc w:val="center"/>
      </w:pPr>
      <w:r>
        <w:rPr>
          <w:rFonts w:ascii="Old English Text MT"/>
          <w:sz w:val="32"/>
        </w:rPr>
        <w:t>The Commonwealth of Massachusetts</w:t>
      </w:r>
    </w:p>
    <w:p w:rsidR="00F3557C" w:rsidRDefault="00FF0A92">
      <w:pPr>
        <w:suppressLineNumbers/>
        <w:spacing w:after="2"/>
        <w:jc w:val="center"/>
      </w:pPr>
      <w:r>
        <w:rPr>
          <w:rFonts w:ascii="Times New Roman"/>
          <w:b/>
          <w:sz w:val="32"/>
          <w:vertAlign w:val="superscript"/>
        </w:rPr>
        <w:t>_______________</w:t>
      </w:r>
    </w:p>
    <w:p w:rsidR="00F3557C" w:rsidRDefault="00FF0A92">
      <w:pPr>
        <w:suppressLineNumbers/>
        <w:spacing w:before="2"/>
        <w:jc w:val="center"/>
      </w:pPr>
      <w:r>
        <w:rPr>
          <w:rFonts w:ascii="Times New Roman"/>
          <w:sz w:val="20"/>
        </w:rPr>
        <w:t>PRESENTED BY:</w:t>
      </w:r>
    </w:p>
    <w:p w:rsidR="00F3557C" w:rsidRDefault="00FF0A92">
      <w:pPr>
        <w:suppressLineNumbers/>
        <w:spacing w:after="2"/>
        <w:jc w:val="center"/>
      </w:pPr>
      <w:proofErr w:type="spellStart"/>
      <w:r>
        <w:rPr>
          <w:rFonts w:ascii="Times New Roman"/>
          <w:b/>
          <w:sz w:val="24"/>
        </w:rPr>
        <w:t>Lida</w:t>
      </w:r>
      <w:proofErr w:type="spellEnd"/>
      <w:r>
        <w:rPr>
          <w:rFonts w:ascii="Times New Roman"/>
          <w:b/>
          <w:sz w:val="24"/>
        </w:rPr>
        <w:t xml:space="preserve"> E. Harkins</w:t>
      </w:r>
    </w:p>
    <w:p w:rsidR="00F3557C" w:rsidRDefault="00FF0A92">
      <w:pPr>
        <w:suppressLineNumbers/>
        <w:jc w:val="center"/>
      </w:pPr>
      <w:r>
        <w:rPr>
          <w:rFonts w:ascii="Times New Roman"/>
          <w:b/>
          <w:sz w:val="32"/>
          <w:vertAlign w:val="superscript"/>
        </w:rPr>
        <w:t>_______________</w:t>
      </w:r>
    </w:p>
    <w:p w:rsidR="00F3557C" w:rsidRDefault="00FF0A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557C" w:rsidRDefault="00FF0A92">
      <w:pPr>
        <w:suppressLineNumbers/>
      </w:pPr>
      <w:r>
        <w:rPr>
          <w:rFonts w:ascii="Times New Roman"/>
          <w:sz w:val="20"/>
        </w:rPr>
        <w:tab/>
        <w:t>The undersigned legislators and/or citizens respectfully petition for the passage of the accompanying bill:</w:t>
      </w:r>
    </w:p>
    <w:p w:rsidR="00F3557C" w:rsidRDefault="00FF0A92">
      <w:pPr>
        <w:suppressLineNumbers/>
        <w:spacing w:after="2"/>
        <w:jc w:val="center"/>
      </w:pPr>
      <w:proofErr w:type="gramStart"/>
      <w:r>
        <w:rPr>
          <w:rFonts w:ascii="Times New Roman"/>
          <w:sz w:val="24"/>
        </w:rPr>
        <w:t>An Act establishing a Massac</w:t>
      </w:r>
      <w:r>
        <w:rPr>
          <w:rFonts w:ascii="Times New Roman"/>
          <w:sz w:val="24"/>
        </w:rPr>
        <w:t>husetts work-family council.</w:t>
      </w:r>
      <w:proofErr w:type="gramEnd"/>
    </w:p>
    <w:p w:rsidR="00F3557C" w:rsidRDefault="00FF0A92">
      <w:pPr>
        <w:suppressLineNumbers/>
        <w:spacing w:after="2"/>
        <w:jc w:val="center"/>
      </w:pPr>
      <w:r>
        <w:rPr>
          <w:rFonts w:ascii="Times New Roman"/>
          <w:b/>
          <w:sz w:val="32"/>
          <w:vertAlign w:val="superscript"/>
        </w:rPr>
        <w:t>_______________</w:t>
      </w:r>
    </w:p>
    <w:p w:rsidR="00F3557C" w:rsidRDefault="00FF0A92">
      <w:pPr>
        <w:suppressLineNumbers/>
        <w:jc w:val="center"/>
      </w:pPr>
      <w:r>
        <w:rPr>
          <w:rFonts w:ascii="Times New Roman"/>
          <w:sz w:val="20"/>
        </w:rPr>
        <w:t>PETITION OF:</w:t>
      </w:r>
    </w:p>
    <w:p w:rsidR="00F3557C" w:rsidRDefault="00F355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557C">
            <w:tblPrEx>
              <w:tblCellMar>
                <w:top w:w="0" w:type="dxa"/>
                <w:bottom w:w="0" w:type="dxa"/>
              </w:tblCellMar>
            </w:tblPrEx>
            <w:tc>
              <w:tcPr>
                <w:tcW w:w="4500" w:type="dxa"/>
                <w:tcBorders>
                  <w:top w:val="nil"/>
                  <w:bottom w:val="single" w:sz="4" w:space="0" w:color="auto"/>
                  <w:right w:val="single" w:sz="4" w:space="0" w:color="auto"/>
                </w:tcBorders>
              </w:tcPr>
              <w:p w:rsidR="00F3557C" w:rsidRDefault="00FF0A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557C" w:rsidRDefault="00FF0A92">
                <w:pPr>
                  <w:suppressLineNumbers/>
                  <w:spacing w:after="2"/>
                  <w:rPr>
                    <w:smallCaps/>
                  </w:rPr>
                </w:pPr>
                <w:r>
                  <w:rPr>
                    <w:rFonts w:ascii="Times New Roman"/>
                    <w:smallCaps/>
                    <w:sz w:val="24"/>
                  </w:rPr>
                  <w:t>District/Address:</w:t>
                </w:r>
              </w:p>
            </w:tc>
          </w:tr>
          <w:tr w:rsidR="00F3557C">
            <w:tblPrEx>
              <w:tblCellMar>
                <w:top w:w="0" w:type="dxa"/>
                <w:bottom w:w="0" w:type="dxa"/>
              </w:tblCellMar>
            </w:tblPrEx>
            <w:tc>
              <w:tcPr>
                <w:tcW w:w="4500" w:type="dxa"/>
              </w:tcPr>
              <w:p w:rsidR="00F3557C" w:rsidRDefault="00FF0A92">
                <w:pPr>
                  <w:suppressLineNumbers/>
                  <w:spacing w:after="2"/>
                  <w:rPr>
                    <w:rFonts w:ascii="Times New Roman"/>
                  </w:rPr>
                </w:pPr>
                <w:proofErr w:type="spellStart"/>
                <w:r>
                  <w:rPr>
                    <w:rFonts w:ascii="Times New Roman"/>
                  </w:rPr>
                  <w:t>Lida</w:t>
                </w:r>
                <w:proofErr w:type="spellEnd"/>
                <w:r>
                  <w:rPr>
                    <w:rFonts w:ascii="Times New Roman"/>
                  </w:rPr>
                  <w:t xml:space="preserve"> E. Harkins</w:t>
                </w:r>
              </w:p>
            </w:tc>
            <w:tc>
              <w:tcPr>
                <w:tcW w:w="4500" w:type="dxa"/>
              </w:tcPr>
              <w:p w:rsidR="00F3557C" w:rsidRDefault="00FF0A92">
                <w:pPr>
                  <w:suppressLineNumbers/>
                  <w:spacing w:after="2"/>
                  <w:rPr>
                    <w:rFonts w:ascii="Times New Roman"/>
                  </w:rPr>
                </w:pPr>
                <w:r>
                  <w:rPr>
                    <w:rFonts w:ascii="Times New Roman"/>
                  </w:rPr>
                  <w:t>13th Norfolk</w:t>
                </w:r>
              </w:p>
            </w:tc>
          </w:tr>
        </w:tbl>
      </w:sdtContent>
    </w:sdt>
    <w:p w:rsidR="00F3557C" w:rsidRDefault="00FF0A92">
      <w:pPr>
        <w:suppressLineNumbers/>
      </w:pPr>
      <w:r>
        <w:br w:type="page"/>
      </w:r>
    </w:p>
    <w:p w:rsidR="00F3557C" w:rsidRDefault="00FF0A92">
      <w:pPr>
        <w:suppressLineNumbers/>
        <w:jc w:val="center"/>
      </w:pPr>
      <w:r>
        <w:rPr>
          <w:rFonts w:ascii="Times New Roman"/>
          <w:sz w:val="24"/>
        </w:rPr>
        <w:lastRenderedPageBreak/>
        <w:t>[SIMILAR MATTER FILED IN PREVIOUS SESSION</w:t>
      </w:r>
      <w:r>
        <w:rPr>
          <w:rFonts w:ascii="Times New Roman"/>
          <w:sz w:val="24"/>
        </w:rPr>
        <w:br/>
        <w:t>SEE HOUSE, NO. 361 OF 2007-2008.]</w:t>
      </w:r>
    </w:p>
    <w:p w:rsidR="00F3557C" w:rsidRDefault="00FF0A92">
      <w:pPr>
        <w:suppressLineNumbers/>
        <w:spacing w:before="2" w:after="2"/>
        <w:jc w:val="center"/>
      </w:pPr>
      <w:r>
        <w:rPr>
          <w:rFonts w:ascii="Old English Text MT"/>
          <w:sz w:val="32"/>
        </w:rPr>
        <w:t>The Commonwealth of Massachusetts</w:t>
      </w:r>
      <w:r>
        <w:rPr>
          <w:rFonts w:ascii="Old English Text MT"/>
          <w:sz w:val="32"/>
        </w:rPr>
        <w:br/>
      </w:r>
    </w:p>
    <w:p w:rsidR="00F3557C" w:rsidRDefault="00FF0A92">
      <w:pPr>
        <w:suppressLineNumbers/>
        <w:spacing w:after="2"/>
        <w:jc w:val="center"/>
      </w:pPr>
      <w:r>
        <w:rPr>
          <w:rFonts w:ascii="Times New Roman"/>
          <w:b/>
          <w:sz w:val="24"/>
          <w:vertAlign w:val="superscript"/>
        </w:rPr>
        <w:t>_______________</w:t>
      </w:r>
    </w:p>
    <w:p w:rsidR="00F3557C" w:rsidRDefault="00FF0A92">
      <w:pPr>
        <w:suppressLineNumbers/>
        <w:spacing w:after="2"/>
        <w:jc w:val="center"/>
      </w:pPr>
      <w:r>
        <w:rPr>
          <w:rFonts w:ascii="Times New Roman"/>
          <w:b/>
          <w:sz w:val="18"/>
        </w:rPr>
        <w:t>In the Year Two Thousand and Nine</w:t>
      </w:r>
    </w:p>
    <w:p w:rsidR="00F3557C" w:rsidRDefault="00FF0A92">
      <w:pPr>
        <w:suppressLineNumbers/>
        <w:spacing w:after="2"/>
        <w:jc w:val="center"/>
      </w:pPr>
      <w:r>
        <w:rPr>
          <w:rFonts w:ascii="Times New Roman"/>
          <w:b/>
          <w:sz w:val="24"/>
          <w:vertAlign w:val="superscript"/>
        </w:rPr>
        <w:t>_______________</w:t>
      </w:r>
    </w:p>
    <w:p w:rsidR="00F3557C" w:rsidRDefault="00FF0A92">
      <w:pPr>
        <w:suppressLineNumbers/>
        <w:spacing w:after="2"/>
      </w:pPr>
      <w:r>
        <w:rPr>
          <w:sz w:val="14"/>
        </w:rPr>
        <w:br/>
      </w:r>
      <w:r>
        <w:br/>
      </w:r>
    </w:p>
    <w:p w:rsidR="00F3557C" w:rsidRDefault="00FF0A92">
      <w:pPr>
        <w:suppressLineNumbers/>
      </w:pPr>
      <w:proofErr w:type="gramStart"/>
      <w:r>
        <w:rPr>
          <w:rFonts w:ascii="Times New Roman"/>
          <w:smallCaps/>
          <w:sz w:val="28"/>
        </w:rPr>
        <w:t>An Act establishing a Massachusetts work-family council.</w:t>
      </w:r>
      <w:proofErr w:type="gramEnd"/>
      <w:r>
        <w:br/>
      </w:r>
      <w:r>
        <w:br/>
      </w:r>
      <w:r>
        <w:br/>
      </w:r>
    </w:p>
    <w:p w:rsidR="00F3557C" w:rsidRDefault="00FF0A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F0A92" w:rsidRDefault="00FF0A92" w:rsidP="00FF0A92">
      <w:pPr>
        <w:spacing w:line="480" w:lineRule="auto"/>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Chapter 23 of the General Laws, as appearing in the 2006 Official Edition, is hereby amended by inserting at the end thereof the following new section:-</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(a) There shall be a work family council in the executive office of labor and workforce development.  This mission of the council shall be to develop broadly shared understandings of critical work-family issues in the commonwealth, and to promote through privately funded research, experimentation, and education responsive public policies and innovative private sector practices.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The council shall consist of the following persons or their designees: the director of the department of business and technology; the director of the department of labor; the secretary of the executive office of labor and workforce development; the assistant secretary of the office of children, youth and family services; the secretary of the executive office of elder affairs; the secretary of the executive office of health and human services; the director of </w:t>
      </w:r>
      <w:proofErr w:type="spellStart"/>
      <w:r>
        <w:rPr>
          <w:rFonts w:ascii="Times New Roman" w:hAnsi="Times New Roman"/>
          <w:sz w:val="24"/>
          <w:szCs w:val="24"/>
        </w:rPr>
        <w:t>MassHealth</w:t>
      </w:r>
      <w:proofErr w:type="spellEnd"/>
      <w:r>
        <w:rPr>
          <w:rFonts w:ascii="Times New Roman" w:hAnsi="Times New Roman"/>
          <w:sz w:val="24"/>
          <w:szCs w:val="24"/>
        </w:rPr>
        <w:t xml:space="preserve">; the </w:t>
      </w:r>
      <w:r>
        <w:rPr>
          <w:rFonts w:ascii="Times New Roman" w:hAnsi="Times New Roman"/>
          <w:sz w:val="24"/>
          <w:szCs w:val="24"/>
        </w:rPr>
        <w:lastRenderedPageBreak/>
        <w:t>secretary of the executive office of transportation; the director of the department of housing and community development; the commissioner of the department of education; the personnel administrator of the commonwealth; the chief information officer of the commonwealth; the commissioner of the department of early education and care; the president of the associated industries of Massachusetts; the president of the smaller business association of New England; 3 persons to be appointed by the governor; 3 persons to be appointed by the president of the senate; 3 persons to be appointed by the speaker of the house of representatives; 3 persons to be appointed by the caucus of women legislators; 1 person to be appointed by the minority leader of the senate; and 1 person to be appointed by the minority leader of the house of representatives; provided, however that each appointed member shall be from 1 of the following categories and no appointing authority shall appoint more than 1 member from the same category:-</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a</w:t>
      </w:r>
      <w:proofErr w:type="gramEnd"/>
      <w:r>
        <w:rPr>
          <w:rFonts w:ascii="Times New Roman" w:hAnsi="Times New Roman"/>
          <w:sz w:val="24"/>
          <w:szCs w:val="24"/>
        </w:rPr>
        <w:t xml:space="preserve"> member of a legislative committee or administrative agency with  responsibility for issues of economic development or working family support;</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an</w:t>
      </w:r>
      <w:proofErr w:type="gramEnd"/>
      <w:r>
        <w:rPr>
          <w:rFonts w:ascii="Times New Roman" w:hAnsi="Times New Roman"/>
          <w:sz w:val="24"/>
          <w:szCs w:val="24"/>
        </w:rPr>
        <w:t xml:space="preserve"> employer or manager of a business representing a key sector of the Massachusetts economy;</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an</w:t>
      </w:r>
      <w:proofErr w:type="gramEnd"/>
      <w:r>
        <w:rPr>
          <w:rFonts w:ascii="Times New Roman" w:hAnsi="Times New Roman"/>
          <w:sz w:val="24"/>
          <w:szCs w:val="24"/>
        </w:rPr>
        <w:t xml:space="preserve"> official of an AFL-CIO member union representing public sector or private sector workers;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(4) </w:t>
      </w:r>
      <w:proofErr w:type="gramStart"/>
      <w:r>
        <w:rPr>
          <w:rFonts w:ascii="Times New Roman" w:hAnsi="Times New Roman"/>
          <w:sz w:val="24"/>
          <w:szCs w:val="24"/>
        </w:rPr>
        <w:t>a</w:t>
      </w:r>
      <w:proofErr w:type="gramEnd"/>
      <w:r>
        <w:rPr>
          <w:rFonts w:ascii="Times New Roman" w:hAnsi="Times New Roman"/>
          <w:sz w:val="24"/>
          <w:szCs w:val="24"/>
        </w:rPr>
        <w:t xml:space="preserve"> member of a professional association;</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(5) </w:t>
      </w:r>
      <w:proofErr w:type="gramStart"/>
      <w:r>
        <w:rPr>
          <w:rFonts w:ascii="Times New Roman" w:hAnsi="Times New Roman"/>
          <w:sz w:val="24"/>
          <w:szCs w:val="24"/>
        </w:rPr>
        <w:t>a</w:t>
      </w:r>
      <w:proofErr w:type="gramEnd"/>
      <w:r>
        <w:rPr>
          <w:rFonts w:ascii="Times New Roman" w:hAnsi="Times New Roman"/>
          <w:sz w:val="24"/>
          <w:szCs w:val="24"/>
        </w:rPr>
        <w:t xml:space="preserve"> member of a women’s professional association;</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(6) </w:t>
      </w:r>
      <w:proofErr w:type="gramStart"/>
      <w:r>
        <w:rPr>
          <w:rFonts w:ascii="Times New Roman" w:hAnsi="Times New Roman"/>
          <w:sz w:val="24"/>
          <w:szCs w:val="24"/>
        </w:rPr>
        <w:t>a</w:t>
      </w:r>
      <w:proofErr w:type="gramEnd"/>
      <w:r>
        <w:rPr>
          <w:rFonts w:ascii="Times New Roman" w:hAnsi="Times New Roman"/>
          <w:sz w:val="24"/>
          <w:szCs w:val="24"/>
        </w:rPr>
        <w:t xml:space="preserve"> member of a low income advocacy group;</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lastRenderedPageBreak/>
        <w:t xml:space="preserve">(7) </w:t>
      </w:r>
      <w:proofErr w:type="gramStart"/>
      <w:r>
        <w:rPr>
          <w:rFonts w:ascii="Times New Roman" w:hAnsi="Times New Roman"/>
          <w:sz w:val="24"/>
          <w:szCs w:val="24"/>
        </w:rPr>
        <w:t>a</w:t>
      </w:r>
      <w:proofErr w:type="gramEnd"/>
      <w:r>
        <w:rPr>
          <w:rFonts w:ascii="Times New Roman" w:hAnsi="Times New Roman"/>
          <w:sz w:val="24"/>
          <w:szCs w:val="24"/>
        </w:rPr>
        <w:t xml:space="preserve"> member of a community-based service organization, including secular and non-secular faith-based institutions. </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(b) Members of the council shall be individuals who have demonstrated leadership in seeking innovative, positive solutions to work-family problems.  Members shall serve for a term of 2 years and may be reappointed.</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(c) The council shall annually elect a chairperson from among its members.  The council may adopt new rules for the appointment of members, and may increase or decrease the number of members.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(d) The council shall meet at least 4 times annually.</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(e) The council shall appoint an executive director who shall appoint staff as needed.  Staff may seek funds from public and private sources to support the work of the council.</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(f) The council shall select a panel of academic advisers to provide information and guidance on council activities.  An academic adviser shall not receive compensation from the council but may be reimbursed for customary expenses incident to the advisor’s service.</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(g) The duties of the council shall include, but shall not be limited to the following:-</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(1) </w:t>
      </w:r>
      <w:proofErr w:type="gramStart"/>
      <w:r>
        <w:rPr>
          <w:rFonts w:ascii="Times New Roman" w:hAnsi="Times New Roman"/>
          <w:sz w:val="24"/>
          <w:szCs w:val="24"/>
        </w:rPr>
        <w:t>conduct</w:t>
      </w:r>
      <w:proofErr w:type="gramEnd"/>
      <w:r>
        <w:rPr>
          <w:rFonts w:ascii="Times New Roman" w:hAnsi="Times New Roman"/>
          <w:sz w:val="24"/>
          <w:szCs w:val="24"/>
        </w:rPr>
        <w:t xml:space="preserve"> hearings to identify the major work-family issues in the commonwealth;</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(2) </w:t>
      </w:r>
      <w:proofErr w:type="gramStart"/>
      <w:r>
        <w:rPr>
          <w:rFonts w:ascii="Times New Roman" w:hAnsi="Times New Roman"/>
          <w:sz w:val="24"/>
          <w:szCs w:val="24"/>
        </w:rPr>
        <w:t>collect</w:t>
      </w:r>
      <w:proofErr w:type="gramEnd"/>
      <w:r>
        <w:rPr>
          <w:rFonts w:ascii="Times New Roman" w:hAnsi="Times New Roman"/>
          <w:sz w:val="24"/>
          <w:szCs w:val="24"/>
        </w:rPr>
        <w:t xml:space="preserve"> and maintain data and information concerning work-family issues, including but not limited to employer policies and practices;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lastRenderedPageBreak/>
        <w:t>            (3) employ dialogue and negotiation among stakeholders with differing interests in work-family conflicts to advance the potential for problem solving that supports both workplace productivity and family care;</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(4) </w:t>
      </w:r>
      <w:proofErr w:type="gramStart"/>
      <w:r>
        <w:rPr>
          <w:rFonts w:ascii="Times New Roman" w:hAnsi="Times New Roman"/>
          <w:sz w:val="24"/>
          <w:szCs w:val="24"/>
        </w:rPr>
        <w:t>design</w:t>
      </w:r>
      <w:proofErr w:type="gramEnd"/>
      <w:r>
        <w:rPr>
          <w:rFonts w:ascii="Times New Roman" w:hAnsi="Times New Roman"/>
          <w:sz w:val="24"/>
          <w:szCs w:val="24"/>
        </w:rPr>
        <w:t xml:space="preserve"> and implement pilot projects as requested by employers;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(5) propose public policy solutions to work-family issues;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(6) promote successful policies and practices in the public and private sectors and create a repository of best practices;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(7) </w:t>
      </w:r>
      <w:proofErr w:type="gramStart"/>
      <w:r>
        <w:rPr>
          <w:rFonts w:ascii="Times New Roman" w:hAnsi="Times New Roman"/>
          <w:sz w:val="24"/>
          <w:szCs w:val="24"/>
        </w:rPr>
        <w:t>provide</w:t>
      </w:r>
      <w:proofErr w:type="gramEnd"/>
      <w:r>
        <w:rPr>
          <w:rFonts w:ascii="Times New Roman" w:hAnsi="Times New Roman"/>
          <w:sz w:val="24"/>
          <w:szCs w:val="24"/>
        </w:rPr>
        <w:t xml:space="preserve"> public education on work-family issues and on the need for public policies and private workplace practices that support the well-being of both employers and families.</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(h) The council shall submit a bi-annual written report of its activities to the secretary of economic development and housing and the secretary of labor and workforce development.  The report shall include information on the groups actively involved in council meetings and projects; outcomes of research sponsored by the council; the adoption and results of public policy initiatives; the outcomes of experiments and pilot projects in workplaces; the experience with techniques of multi-stakeholder dialogue and negotiation; and the purposes and scope of public education projects undertaken.</w:t>
      </w:r>
    </w:p>
    <w:p w:rsidR="00FF0A92" w:rsidRDefault="00FF0A92" w:rsidP="00FF0A92">
      <w:pPr>
        <w:spacing w:line="480" w:lineRule="auto"/>
        <w:rPr>
          <w:rFonts w:ascii="Times New Roman" w:hAnsi="Times New Roman"/>
          <w:sz w:val="24"/>
          <w:szCs w:val="24"/>
        </w:rPr>
      </w:pPr>
      <w:r>
        <w:rPr>
          <w:rFonts w:ascii="Times New Roman" w:hAnsi="Times New Roman"/>
          <w:sz w:val="24"/>
          <w:szCs w:val="24"/>
        </w:rPr>
        <w:t xml:space="preserve">            </w:t>
      </w:r>
    </w:p>
    <w:p w:rsidR="00F3557C" w:rsidRDefault="00FF0A92" w:rsidP="00FF0A92">
      <w:pPr>
        <w:spacing w:line="336" w:lineRule="auto"/>
      </w:pPr>
      <w:proofErr w:type="gramStart"/>
      <w:r>
        <w:rPr>
          <w:rFonts w:ascii="Times New Roman" w:hAnsi="Times New Roman"/>
          <w:sz w:val="24"/>
          <w:szCs w:val="24"/>
        </w:rPr>
        <w:t>SECTION 2.</w:t>
      </w:r>
      <w:proofErr w:type="gramEnd"/>
      <w:r>
        <w:rPr>
          <w:rFonts w:ascii="Times New Roman" w:hAnsi="Times New Roman"/>
          <w:sz w:val="24"/>
          <w:szCs w:val="24"/>
        </w:rPr>
        <w:t>  This act shall expire on December 31, 2012.</w:t>
      </w:r>
    </w:p>
    <w:sectPr w:rsidR="00F3557C" w:rsidSect="00F355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557C"/>
    <w:rsid w:val="00F3557C"/>
    <w:rsid w:val="00FF0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2"/>
    <w:rPr>
      <w:rFonts w:ascii="Tahoma" w:hAnsi="Tahoma" w:cs="Tahoma"/>
      <w:sz w:val="16"/>
      <w:szCs w:val="16"/>
    </w:rPr>
  </w:style>
  <w:style w:type="character" w:styleId="LineNumber">
    <w:name w:val="line number"/>
    <w:basedOn w:val="DefaultParagraphFont"/>
    <w:uiPriority w:val="99"/>
    <w:semiHidden/>
    <w:unhideWhenUsed/>
    <w:rsid w:val="00FF0A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5331</Characters>
  <Application>Microsoft Office Word</Application>
  <DocSecurity>0</DocSecurity>
  <Lines>44</Lines>
  <Paragraphs>12</Paragraphs>
  <ScaleCrop>false</ScaleCrop>
  <Company>Massachusetts Legislature</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edonnelly</cp:lastModifiedBy>
  <cp:revision>2</cp:revision>
  <dcterms:created xsi:type="dcterms:W3CDTF">2009-01-12T21:25:00Z</dcterms:created>
  <dcterms:modified xsi:type="dcterms:W3CDTF">2009-01-12T21:26:00Z</dcterms:modified>
</cp:coreProperties>
</file>