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3D7" w:rsidRDefault="00C452D3">
      <w:pPr>
        <w:suppressLineNumbers/>
        <w:spacing w:after="2"/>
        <w:jc w:val="center"/>
      </w:pPr>
      <w:r>
        <w:rPr>
          <w:rFonts w:ascii="Arial"/>
          <w:sz w:val="18"/>
        </w:rPr>
        <w:t>HOUSE DOCKET, NO.         FILED ON: 1/13/2009</w:t>
      </w:r>
    </w:p>
    <w:p w:rsidR="00EE53D7" w:rsidRDefault="00C452D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5658ED" w:rsidP="00DB534B">
            <w:pPr>
              <w:suppressLineNumbers/>
              <w:jc w:val="right"/>
              <w:rPr>
                <w:b/>
                <w:sz w:val="28"/>
              </w:rPr>
            </w:pPr>
          </w:p>
        </w:tc>
      </w:tr>
    </w:tbl>
    <w:p w:rsidR="00EE53D7" w:rsidRDefault="00C452D3">
      <w:pPr>
        <w:suppressLineNumbers/>
        <w:spacing w:before="2" w:after="2"/>
        <w:jc w:val="center"/>
      </w:pPr>
      <w:r>
        <w:rPr>
          <w:rFonts w:ascii="Old English Text MT"/>
          <w:sz w:val="32"/>
        </w:rPr>
        <w:t>The Commonwealth of Massachusetts</w:t>
      </w:r>
    </w:p>
    <w:p w:rsidR="00EE53D7" w:rsidRDefault="00C452D3">
      <w:pPr>
        <w:suppressLineNumbers/>
        <w:spacing w:after="2"/>
        <w:jc w:val="center"/>
      </w:pPr>
      <w:r>
        <w:rPr>
          <w:rFonts w:ascii="Times New Roman"/>
          <w:b/>
          <w:sz w:val="32"/>
          <w:vertAlign w:val="superscript"/>
        </w:rPr>
        <w:t>_______________</w:t>
      </w:r>
    </w:p>
    <w:p w:rsidR="00EE53D7" w:rsidRDefault="00C452D3">
      <w:pPr>
        <w:suppressLineNumbers/>
        <w:spacing w:before="2"/>
        <w:jc w:val="center"/>
      </w:pPr>
      <w:r>
        <w:rPr>
          <w:rFonts w:ascii="Times New Roman"/>
          <w:sz w:val="20"/>
        </w:rPr>
        <w:t>PRESENTED BY:</w:t>
      </w:r>
    </w:p>
    <w:p w:rsidR="00EE53D7" w:rsidRDefault="00C452D3">
      <w:pPr>
        <w:suppressLineNumbers/>
        <w:spacing w:after="2"/>
        <w:jc w:val="center"/>
      </w:pPr>
      <w:r>
        <w:rPr>
          <w:rFonts w:ascii="Times New Roman"/>
          <w:b/>
          <w:sz w:val="24"/>
        </w:rPr>
        <w:t>Bradley H. Jones, Jr.</w:t>
      </w:r>
    </w:p>
    <w:p w:rsidR="00EE53D7" w:rsidRDefault="00C452D3">
      <w:pPr>
        <w:suppressLineNumbers/>
        <w:jc w:val="center"/>
      </w:pPr>
      <w:r>
        <w:rPr>
          <w:rFonts w:ascii="Times New Roman"/>
          <w:b/>
          <w:sz w:val="32"/>
          <w:vertAlign w:val="superscript"/>
        </w:rPr>
        <w:t>_______________</w:t>
      </w:r>
    </w:p>
    <w:p w:rsidR="00EE53D7" w:rsidRDefault="00C452D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E53D7" w:rsidRDefault="00C452D3">
      <w:pPr>
        <w:suppressLineNumbers/>
      </w:pPr>
      <w:r>
        <w:rPr>
          <w:rFonts w:ascii="Times New Roman"/>
          <w:sz w:val="20"/>
        </w:rPr>
        <w:tab/>
        <w:t>The undersigned legislators and/or citizens respectfully petition for the passage of the accompanying bill:</w:t>
      </w:r>
    </w:p>
    <w:p w:rsidR="00EE53D7" w:rsidRDefault="00C452D3">
      <w:pPr>
        <w:suppressLineNumbers/>
        <w:spacing w:after="2"/>
        <w:jc w:val="center"/>
      </w:pPr>
      <w:proofErr w:type="gramStart"/>
      <w:r>
        <w:rPr>
          <w:rFonts w:ascii="Times New Roman"/>
          <w:sz w:val="24"/>
        </w:rPr>
        <w:t>An Act prohibiting the possession of tobacco by minors.</w:t>
      </w:r>
      <w:proofErr w:type="gramEnd"/>
    </w:p>
    <w:p w:rsidR="00EE53D7" w:rsidRDefault="00C452D3">
      <w:pPr>
        <w:suppressLineNumbers/>
        <w:spacing w:after="2"/>
        <w:jc w:val="center"/>
      </w:pPr>
      <w:r>
        <w:rPr>
          <w:rFonts w:ascii="Times New Roman"/>
          <w:b/>
          <w:sz w:val="32"/>
          <w:vertAlign w:val="superscript"/>
        </w:rPr>
        <w:t>_______________</w:t>
      </w:r>
    </w:p>
    <w:p w:rsidR="00EE53D7" w:rsidRDefault="00C452D3">
      <w:pPr>
        <w:suppressLineNumbers/>
        <w:jc w:val="center"/>
      </w:pPr>
      <w:r>
        <w:rPr>
          <w:rFonts w:ascii="Times New Roman"/>
          <w:sz w:val="20"/>
        </w:rPr>
        <w:t>PETITION OF:</w:t>
      </w:r>
    </w:p>
    <w:p w:rsidR="00EE53D7" w:rsidRDefault="00EE53D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E53D7">
            <w:tc>
              <w:tcPr>
                <w:tcW w:w="4500" w:type="dxa"/>
                <w:tcBorders>
                  <w:top w:val="nil"/>
                  <w:bottom w:val="single" w:sz="4" w:space="0" w:color="auto"/>
                  <w:right w:val="single" w:sz="4" w:space="0" w:color="auto"/>
                </w:tcBorders>
              </w:tcPr>
              <w:p w:rsidR="00EE53D7" w:rsidRDefault="00C452D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E53D7" w:rsidRDefault="00C452D3">
                <w:pPr>
                  <w:suppressLineNumbers/>
                  <w:spacing w:after="2"/>
                  <w:rPr>
                    <w:smallCaps/>
                  </w:rPr>
                </w:pPr>
                <w:r>
                  <w:rPr>
                    <w:rFonts w:ascii="Times New Roman"/>
                    <w:smallCaps/>
                    <w:sz w:val="24"/>
                  </w:rPr>
                  <w:t>District/Address:</w:t>
                </w:r>
              </w:p>
            </w:tc>
          </w:tr>
          <w:tr w:rsidR="00EE53D7">
            <w:tc>
              <w:tcPr>
                <w:tcW w:w="4500" w:type="dxa"/>
              </w:tcPr>
              <w:p w:rsidR="00EE53D7" w:rsidRDefault="00C452D3">
                <w:pPr>
                  <w:suppressLineNumbers/>
                  <w:spacing w:after="2"/>
                  <w:rPr>
                    <w:rFonts w:ascii="Times New Roman"/>
                  </w:rPr>
                </w:pPr>
                <w:r>
                  <w:rPr>
                    <w:rFonts w:ascii="Times New Roman"/>
                  </w:rPr>
                  <w:t>Bradley H. Jones, Jr.</w:t>
                </w:r>
              </w:p>
            </w:tc>
            <w:tc>
              <w:tcPr>
                <w:tcW w:w="4500" w:type="dxa"/>
              </w:tcPr>
              <w:p w:rsidR="00EE53D7" w:rsidRDefault="00C452D3">
                <w:pPr>
                  <w:suppressLineNumbers/>
                  <w:spacing w:after="2"/>
                  <w:rPr>
                    <w:rFonts w:ascii="Times New Roman"/>
                  </w:rPr>
                </w:pPr>
                <w:r>
                  <w:rPr>
                    <w:rFonts w:ascii="Times New Roman"/>
                  </w:rPr>
                  <w:t>20th Middlesex</w:t>
                </w:r>
              </w:p>
            </w:tc>
          </w:tr>
          <w:tr w:rsidR="00EE53D7">
            <w:tc>
              <w:tcPr>
                <w:tcW w:w="4500" w:type="dxa"/>
              </w:tcPr>
              <w:p w:rsidR="00EE53D7" w:rsidRDefault="00C452D3">
                <w:pPr>
                  <w:suppressLineNumbers/>
                  <w:spacing w:after="2"/>
                  <w:rPr>
                    <w:rFonts w:ascii="Times New Roman"/>
                  </w:rPr>
                </w:pPr>
                <w:r>
                  <w:rPr>
                    <w:rFonts w:ascii="Times New Roman"/>
                  </w:rPr>
                  <w:t>George N. Peterson, Jr.</w:t>
                </w:r>
              </w:p>
            </w:tc>
            <w:tc>
              <w:tcPr>
                <w:tcW w:w="4500" w:type="dxa"/>
              </w:tcPr>
              <w:p w:rsidR="00EE53D7" w:rsidRDefault="00C452D3">
                <w:pPr>
                  <w:suppressLineNumbers/>
                  <w:spacing w:after="2"/>
                  <w:rPr>
                    <w:rFonts w:ascii="Times New Roman"/>
                  </w:rPr>
                </w:pPr>
                <w:r>
                  <w:rPr>
                    <w:rFonts w:ascii="Times New Roman"/>
                  </w:rPr>
                  <w:t>9th Worcester</w:t>
                </w:r>
              </w:p>
            </w:tc>
          </w:tr>
          <w:tr w:rsidR="00EE53D7">
            <w:tc>
              <w:tcPr>
                <w:tcW w:w="4500" w:type="dxa"/>
              </w:tcPr>
              <w:p w:rsidR="00EE53D7" w:rsidRDefault="00C452D3">
                <w:pPr>
                  <w:suppressLineNumbers/>
                  <w:spacing w:after="2"/>
                  <w:rPr>
                    <w:rFonts w:ascii="Times New Roman"/>
                  </w:rPr>
                </w:pPr>
                <w:proofErr w:type="spellStart"/>
                <w:r>
                  <w:rPr>
                    <w:rFonts w:ascii="Times New Roman"/>
                  </w:rPr>
                  <w:t>Viriato</w:t>
                </w:r>
                <w:proofErr w:type="spellEnd"/>
                <w:r>
                  <w:rPr>
                    <w:rFonts w:ascii="Times New Roman"/>
                  </w:rPr>
                  <w:t xml:space="preserve"> Manuel deMacedo</w:t>
                </w:r>
              </w:p>
            </w:tc>
            <w:tc>
              <w:tcPr>
                <w:tcW w:w="4500" w:type="dxa"/>
              </w:tcPr>
              <w:p w:rsidR="00EE53D7" w:rsidRDefault="00C452D3">
                <w:pPr>
                  <w:suppressLineNumbers/>
                  <w:spacing w:after="2"/>
                  <w:rPr>
                    <w:rFonts w:ascii="Times New Roman"/>
                  </w:rPr>
                </w:pPr>
                <w:r>
                  <w:rPr>
                    <w:rFonts w:ascii="Times New Roman"/>
                  </w:rPr>
                  <w:t>1st Plymouth</w:t>
                </w:r>
              </w:p>
            </w:tc>
          </w:tr>
          <w:tr w:rsidR="00EE53D7">
            <w:tc>
              <w:tcPr>
                <w:tcW w:w="4500" w:type="dxa"/>
              </w:tcPr>
              <w:p w:rsidR="00EE53D7" w:rsidRDefault="00C452D3">
                <w:pPr>
                  <w:suppressLineNumbers/>
                  <w:spacing w:after="2"/>
                  <w:rPr>
                    <w:rFonts w:ascii="Times New Roman"/>
                  </w:rPr>
                </w:pPr>
                <w:r>
                  <w:rPr>
                    <w:rFonts w:ascii="Times New Roman"/>
                  </w:rPr>
                  <w:t>Elizabeth Poirier</w:t>
                </w:r>
              </w:p>
            </w:tc>
            <w:tc>
              <w:tcPr>
                <w:tcW w:w="4500" w:type="dxa"/>
              </w:tcPr>
              <w:p w:rsidR="00EE53D7" w:rsidRDefault="00C452D3">
                <w:pPr>
                  <w:suppressLineNumbers/>
                  <w:spacing w:after="2"/>
                  <w:rPr>
                    <w:rFonts w:ascii="Times New Roman"/>
                  </w:rPr>
                </w:pPr>
                <w:r>
                  <w:rPr>
                    <w:rFonts w:ascii="Times New Roman"/>
                  </w:rPr>
                  <w:t>14th Bristol</w:t>
                </w:r>
              </w:p>
            </w:tc>
          </w:tr>
        </w:tbl>
      </w:sdtContent>
    </w:sdt>
    <w:p w:rsidR="00EE53D7" w:rsidRDefault="00C452D3">
      <w:pPr>
        <w:suppressLineNumbers/>
      </w:pPr>
      <w:r>
        <w:br w:type="page"/>
      </w:r>
    </w:p>
    <w:p w:rsidR="00EE53D7" w:rsidRDefault="00C452D3">
      <w:pPr>
        <w:suppressLineNumbers/>
        <w:spacing w:before="2" w:after="2"/>
        <w:jc w:val="center"/>
      </w:pPr>
      <w:r>
        <w:rPr>
          <w:rFonts w:ascii="Old English Text MT"/>
          <w:sz w:val="32"/>
        </w:rPr>
        <w:lastRenderedPageBreak/>
        <w:t>The Commonwealth of Massachusetts</w:t>
      </w:r>
      <w:r>
        <w:rPr>
          <w:rFonts w:ascii="Old English Text MT"/>
          <w:sz w:val="32"/>
        </w:rPr>
        <w:br/>
      </w:r>
    </w:p>
    <w:p w:rsidR="00EE53D7" w:rsidRDefault="00C452D3">
      <w:pPr>
        <w:suppressLineNumbers/>
        <w:spacing w:after="2"/>
        <w:jc w:val="center"/>
      </w:pPr>
      <w:r>
        <w:rPr>
          <w:rFonts w:ascii="Times New Roman"/>
          <w:b/>
          <w:sz w:val="24"/>
          <w:vertAlign w:val="superscript"/>
        </w:rPr>
        <w:t>_______________</w:t>
      </w:r>
    </w:p>
    <w:p w:rsidR="00EE53D7" w:rsidRDefault="00C452D3">
      <w:pPr>
        <w:suppressLineNumbers/>
        <w:spacing w:after="2"/>
        <w:jc w:val="center"/>
      </w:pPr>
      <w:r>
        <w:rPr>
          <w:rFonts w:ascii="Times New Roman"/>
          <w:b/>
          <w:sz w:val="18"/>
        </w:rPr>
        <w:t>In the Year Two Thousand and Nine</w:t>
      </w:r>
    </w:p>
    <w:p w:rsidR="00EE53D7" w:rsidRDefault="00C452D3">
      <w:pPr>
        <w:suppressLineNumbers/>
        <w:spacing w:after="2"/>
        <w:jc w:val="center"/>
      </w:pPr>
      <w:r>
        <w:rPr>
          <w:rFonts w:ascii="Times New Roman"/>
          <w:b/>
          <w:sz w:val="24"/>
          <w:vertAlign w:val="superscript"/>
        </w:rPr>
        <w:t>_______________</w:t>
      </w:r>
    </w:p>
    <w:p w:rsidR="00EE53D7" w:rsidRDefault="00C452D3">
      <w:pPr>
        <w:suppressLineNumbers/>
        <w:spacing w:after="2"/>
      </w:pPr>
      <w:r>
        <w:rPr>
          <w:sz w:val="14"/>
        </w:rPr>
        <w:br/>
      </w:r>
      <w:r>
        <w:br/>
      </w:r>
    </w:p>
    <w:p w:rsidR="00EE53D7" w:rsidRDefault="00C452D3">
      <w:pPr>
        <w:suppressLineNumbers/>
      </w:pPr>
      <w:proofErr w:type="gramStart"/>
      <w:r>
        <w:rPr>
          <w:rFonts w:ascii="Times New Roman"/>
          <w:smallCaps/>
          <w:sz w:val="28"/>
        </w:rPr>
        <w:t>An Act prohibiting the possession of tobacco by minors.</w:t>
      </w:r>
      <w:proofErr w:type="gramEnd"/>
      <w:r>
        <w:br/>
      </w:r>
      <w:r>
        <w:br/>
      </w:r>
      <w:r>
        <w:br/>
      </w:r>
    </w:p>
    <w:p w:rsidR="00EE53D7" w:rsidRDefault="00C452D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452D3" w:rsidRPr="00C452D3" w:rsidRDefault="00C452D3" w:rsidP="00C452D3">
      <w:pPr>
        <w:rPr>
          <w:rFonts w:ascii="Times New Roman" w:hAnsi="Times New Roman" w:cs="Times New Roman"/>
          <w:sz w:val="24"/>
          <w:szCs w:val="24"/>
        </w:rPr>
      </w:pPr>
      <w:proofErr w:type="gramStart"/>
      <w:r w:rsidRPr="00C452D3">
        <w:rPr>
          <w:rFonts w:ascii="Times New Roman" w:hAnsi="Times New Roman" w:cs="Times New Roman"/>
          <w:sz w:val="24"/>
          <w:szCs w:val="24"/>
        </w:rPr>
        <w:t>SECTION 1.</w:t>
      </w:r>
      <w:proofErr w:type="gramEnd"/>
      <w:r w:rsidRPr="00C452D3">
        <w:rPr>
          <w:rFonts w:ascii="Times New Roman" w:hAnsi="Times New Roman" w:cs="Times New Roman"/>
          <w:sz w:val="24"/>
          <w:szCs w:val="24"/>
        </w:rPr>
        <w:t xml:space="preserve"> Chapter 270 of the General Laws, as most recently amended by chapter 215 of the acts of 2008, is hereby further amended by inserting after section five, the following section:—</w:t>
      </w:r>
      <w:r w:rsidRPr="00C452D3">
        <w:rPr>
          <w:rFonts w:ascii="Times New Roman" w:hAnsi="Times New Roman" w:cs="Times New Roman"/>
          <w:sz w:val="24"/>
          <w:szCs w:val="24"/>
        </w:rPr>
        <w:br/>
        <w:t>Section 5A. As used in this section and section 6 the following words shall, unless the context clearly requires otherwise, have the following meanings:</w:t>
      </w:r>
      <w:r w:rsidRPr="00C452D3">
        <w:rPr>
          <w:rFonts w:ascii="Times New Roman" w:hAnsi="Times New Roman" w:cs="Times New Roman"/>
          <w:sz w:val="24"/>
          <w:szCs w:val="24"/>
        </w:rPr>
        <w:br/>
        <w:t xml:space="preserve">“Tobacco Products”, cigarettes, </w:t>
      </w:r>
      <w:proofErr w:type="spellStart"/>
      <w:r w:rsidRPr="00C452D3">
        <w:rPr>
          <w:rFonts w:ascii="Times New Roman" w:hAnsi="Times New Roman" w:cs="Times New Roman"/>
          <w:sz w:val="24"/>
          <w:szCs w:val="24"/>
        </w:rPr>
        <w:t>bidis</w:t>
      </w:r>
      <w:proofErr w:type="spellEnd"/>
      <w:r w:rsidRPr="00C452D3">
        <w:rPr>
          <w:rFonts w:ascii="Times New Roman" w:hAnsi="Times New Roman" w:cs="Times New Roman"/>
          <w:sz w:val="24"/>
          <w:szCs w:val="24"/>
        </w:rPr>
        <w:t>, cigars, chewing tobacco, pipe tobacco, snuff, or tobacco in any of its forms.</w:t>
      </w:r>
      <w:r w:rsidRPr="00C452D3">
        <w:rPr>
          <w:rFonts w:ascii="Times New Roman" w:hAnsi="Times New Roman" w:cs="Times New Roman"/>
          <w:sz w:val="24"/>
          <w:szCs w:val="24"/>
        </w:rPr>
        <w:br/>
        <w:t>“Retailer”, any establishment that sells tobacco products to individuals for personal consumption</w:t>
      </w:r>
      <w:proofErr w:type="gramStart"/>
      <w:r w:rsidRPr="00C452D3">
        <w:rPr>
          <w:rFonts w:ascii="Times New Roman" w:hAnsi="Times New Roman" w:cs="Times New Roman"/>
          <w:sz w:val="24"/>
          <w:szCs w:val="24"/>
        </w:rPr>
        <w:t>.</w:t>
      </w:r>
      <w:proofErr w:type="gramEnd"/>
      <w:r w:rsidRPr="00C452D3">
        <w:rPr>
          <w:rFonts w:ascii="Times New Roman" w:hAnsi="Times New Roman" w:cs="Times New Roman"/>
          <w:sz w:val="24"/>
          <w:szCs w:val="24"/>
        </w:rPr>
        <w:br/>
        <w:t>“Person”, individual, employer, employee, retail store manager or owner, or the owner or operator of any establishment engaged in the sale of tobacco products</w:t>
      </w:r>
      <w:proofErr w:type="gramStart"/>
      <w:r w:rsidRPr="00C452D3">
        <w:rPr>
          <w:rFonts w:ascii="Times New Roman" w:hAnsi="Times New Roman" w:cs="Times New Roman"/>
          <w:sz w:val="24"/>
          <w:szCs w:val="24"/>
        </w:rPr>
        <w:t>.</w:t>
      </w:r>
      <w:proofErr w:type="gramEnd"/>
      <w:r w:rsidRPr="00C452D3">
        <w:rPr>
          <w:rFonts w:ascii="Times New Roman" w:hAnsi="Times New Roman" w:cs="Times New Roman"/>
          <w:sz w:val="24"/>
          <w:szCs w:val="24"/>
        </w:rPr>
        <w:br/>
        <w:t xml:space="preserve">“Proof of age”, a motor vehicle license issued pursuant to section eight of chapter 90, a liquor purchase identification card issued pursuant to section 34 B of chapter 138, a valid passport issued by the United States government, or by the government, recognized by the United States government, of a foreign country, or a valid United States issued military identification card. </w:t>
      </w:r>
      <w:r w:rsidRPr="00C452D3">
        <w:rPr>
          <w:rFonts w:ascii="Times New Roman" w:hAnsi="Times New Roman" w:cs="Times New Roman"/>
          <w:sz w:val="24"/>
          <w:szCs w:val="24"/>
        </w:rPr>
        <w:br/>
        <w:t>“Local Permit”, any permit that a retailer is required to obtain by local ordinance, by-law or board of health regulation in order to sell or distribute tobacco products</w:t>
      </w:r>
      <w:proofErr w:type="gramStart"/>
      <w:r w:rsidRPr="00C452D3">
        <w:rPr>
          <w:rFonts w:ascii="Times New Roman" w:hAnsi="Times New Roman" w:cs="Times New Roman"/>
          <w:sz w:val="24"/>
          <w:szCs w:val="24"/>
        </w:rPr>
        <w:t>.</w:t>
      </w:r>
      <w:proofErr w:type="gramEnd"/>
      <w:r w:rsidRPr="00C452D3">
        <w:rPr>
          <w:rFonts w:ascii="Times New Roman" w:hAnsi="Times New Roman" w:cs="Times New Roman"/>
          <w:sz w:val="24"/>
          <w:szCs w:val="24"/>
        </w:rPr>
        <w:br/>
        <w:t>“Smoking”, inhaling, exhaling, burning or carrying any lighted cigar, cigarette, or other tobacco product in any form.</w:t>
      </w:r>
    </w:p>
    <w:p w:rsidR="00C452D3" w:rsidRPr="00C452D3" w:rsidRDefault="00C452D3" w:rsidP="00C452D3">
      <w:pPr>
        <w:rPr>
          <w:rFonts w:ascii="Times New Roman" w:hAnsi="Times New Roman" w:cs="Times New Roman"/>
          <w:sz w:val="24"/>
          <w:szCs w:val="24"/>
        </w:rPr>
      </w:pPr>
    </w:p>
    <w:p w:rsidR="00C452D3" w:rsidRPr="00C452D3" w:rsidRDefault="00C452D3" w:rsidP="00C452D3">
      <w:pPr>
        <w:rPr>
          <w:rFonts w:ascii="Times New Roman" w:hAnsi="Times New Roman" w:cs="Times New Roman"/>
          <w:i/>
          <w:sz w:val="24"/>
          <w:szCs w:val="24"/>
        </w:rPr>
      </w:pPr>
      <w:proofErr w:type="gramStart"/>
      <w:r w:rsidRPr="00C452D3">
        <w:rPr>
          <w:rFonts w:ascii="Times New Roman" w:hAnsi="Times New Roman" w:cs="Times New Roman"/>
          <w:sz w:val="24"/>
          <w:szCs w:val="24"/>
        </w:rPr>
        <w:t>SECTION 2.</w:t>
      </w:r>
      <w:proofErr w:type="gramEnd"/>
      <w:r w:rsidRPr="00C452D3">
        <w:rPr>
          <w:rFonts w:ascii="Times New Roman" w:hAnsi="Times New Roman" w:cs="Times New Roman"/>
          <w:sz w:val="24"/>
          <w:szCs w:val="24"/>
        </w:rPr>
        <w:t xml:space="preserve"> Said chapter 270 is hereby further amended by striking out section 6, as so appearing, and inserting in place thereof the following section:—</w:t>
      </w:r>
      <w:r w:rsidRPr="00C452D3">
        <w:rPr>
          <w:rFonts w:ascii="Times New Roman" w:hAnsi="Times New Roman" w:cs="Times New Roman"/>
          <w:sz w:val="24"/>
          <w:szCs w:val="24"/>
        </w:rPr>
        <w:br/>
        <w:t>Section 6. (a) No person under 18 years of age shall smoke, possess, or use any tobacco products in the commonwealth.</w:t>
      </w:r>
      <w:r w:rsidRPr="00C452D3">
        <w:rPr>
          <w:rFonts w:ascii="Times New Roman" w:hAnsi="Times New Roman" w:cs="Times New Roman"/>
          <w:sz w:val="24"/>
          <w:szCs w:val="24"/>
        </w:rPr>
        <w:br/>
      </w:r>
      <w:r w:rsidRPr="00C452D3">
        <w:rPr>
          <w:rFonts w:ascii="Times New Roman" w:hAnsi="Times New Roman" w:cs="Times New Roman"/>
          <w:sz w:val="24"/>
          <w:szCs w:val="24"/>
        </w:rPr>
        <w:lastRenderedPageBreak/>
        <w:t xml:space="preserve">(b) No person shall sell tobacco products or permit tobacco products to be sold to any person </w:t>
      </w:r>
      <w:proofErr w:type="gramStart"/>
      <w:r w:rsidRPr="00C452D3">
        <w:rPr>
          <w:rFonts w:ascii="Times New Roman" w:hAnsi="Times New Roman" w:cs="Times New Roman"/>
          <w:sz w:val="24"/>
          <w:szCs w:val="24"/>
        </w:rPr>
        <w:t>under</w:t>
      </w:r>
      <w:proofErr w:type="gramEnd"/>
      <w:r w:rsidRPr="00C452D3">
        <w:rPr>
          <w:rFonts w:ascii="Times New Roman" w:hAnsi="Times New Roman" w:cs="Times New Roman"/>
          <w:sz w:val="24"/>
          <w:szCs w:val="24"/>
        </w:rPr>
        <w:t xml:space="preserve"> 18 years of age nor shall any person give a person under 18 years of age a tobacco product.</w:t>
      </w:r>
      <w:r w:rsidRPr="00C452D3">
        <w:rPr>
          <w:rFonts w:ascii="Times New Roman" w:hAnsi="Times New Roman" w:cs="Times New Roman"/>
          <w:sz w:val="24"/>
          <w:szCs w:val="24"/>
        </w:rPr>
        <w:br/>
        <w:t>(c) Every retailer shall verify by means of proof of age that no person purchasing tobacco products is under 18 years of age. No person under 18 years of age shall misrepresent his or her age by presenting false proof of age to purchase tobacco products. No such verification is required for any person over 26 years of age.</w:t>
      </w:r>
      <w:r w:rsidRPr="00C452D3">
        <w:rPr>
          <w:rFonts w:ascii="Times New Roman" w:hAnsi="Times New Roman" w:cs="Times New Roman"/>
          <w:sz w:val="24"/>
          <w:szCs w:val="24"/>
        </w:rPr>
        <w:br/>
        <w:t xml:space="preserve">(d) Nothing in this section shall prohibit persons </w:t>
      </w:r>
      <w:proofErr w:type="gramStart"/>
      <w:r w:rsidRPr="00C452D3">
        <w:rPr>
          <w:rFonts w:ascii="Times New Roman" w:hAnsi="Times New Roman" w:cs="Times New Roman"/>
          <w:sz w:val="24"/>
          <w:szCs w:val="24"/>
        </w:rPr>
        <w:t>under</w:t>
      </w:r>
      <w:proofErr w:type="gramEnd"/>
      <w:r w:rsidRPr="00C452D3">
        <w:rPr>
          <w:rFonts w:ascii="Times New Roman" w:hAnsi="Times New Roman" w:cs="Times New Roman"/>
          <w:sz w:val="24"/>
          <w:szCs w:val="24"/>
        </w:rPr>
        <w:t xml:space="preserve"> 18 years of age from participating in compliance checks conducted in order to enforce and monitor compliance with this section or any other law governing the sale of tobacco products to minors or persons under 18 years of age.</w:t>
      </w:r>
      <w:r w:rsidRPr="00C452D3">
        <w:rPr>
          <w:rFonts w:ascii="Times New Roman" w:hAnsi="Times New Roman" w:cs="Times New Roman"/>
          <w:sz w:val="24"/>
          <w:szCs w:val="24"/>
        </w:rPr>
        <w:br/>
        <w:t xml:space="preserve">(e) Any retailer who violates any provision of this section shall be fined $100 for the first offense, $200 for the second offense, and $300 for the third or subsequent offense. Any </w:t>
      </w:r>
      <w:proofErr w:type="gramStart"/>
      <w:r w:rsidRPr="00C452D3">
        <w:rPr>
          <w:rFonts w:ascii="Times New Roman" w:hAnsi="Times New Roman" w:cs="Times New Roman"/>
          <w:sz w:val="24"/>
          <w:szCs w:val="24"/>
        </w:rPr>
        <w:t>retailer</w:t>
      </w:r>
      <w:proofErr w:type="gramEnd"/>
      <w:r w:rsidRPr="00C452D3">
        <w:rPr>
          <w:rFonts w:ascii="Times New Roman" w:hAnsi="Times New Roman" w:cs="Times New Roman"/>
          <w:sz w:val="24"/>
          <w:szCs w:val="24"/>
        </w:rPr>
        <w:t xml:space="preserve"> who violates this act four or more times within a three year period, calculated from the date of the first offense, shall be subject to a fine of $300 for each offense and shall have his local permit suspended for seven consecutive calendar days. The board of health shall provide notice of the intent to suspend a tobacco permit, which notice shall contain the reasons for the permit suspension and establish a date and time for a hearing. The date of the hearing shall be no earlier than seven days after the date of said notice. The </w:t>
      </w:r>
      <w:proofErr w:type="spellStart"/>
      <w:r w:rsidRPr="00C452D3">
        <w:rPr>
          <w:rFonts w:ascii="Times New Roman" w:hAnsi="Times New Roman" w:cs="Times New Roman"/>
          <w:sz w:val="24"/>
          <w:szCs w:val="24"/>
        </w:rPr>
        <w:t>permittee</w:t>
      </w:r>
      <w:proofErr w:type="spellEnd"/>
      <w:r w:rsidRPr="00C452D3">
        <w:rPr>
          <w:rFonts w:ascii="Times New Roman" w:hAnsi="Times New Roman" w:cs="Times New Roman"/>
          <w:sz w:val="24"/>
          <w:szCs w:val="24"/>
        </w:rPr>
        <w:t xml:space="preserve"> shall have an opportunity to be heard at such hearing and shall be notified of the Board's decision and reasons in writing.</w:t>
      </w:r>
      <w:r w:rsidRPr="00C452D3">
        <w:rPr>
          <w:rFonts w:ascii="Times New Roman" w:hAnsi="Times New Roman" w:cs="Times New Roman"/>
          <w:sz w:val="24"/>
          <w:szCs w:val="24"/>
        </w:rPr>
        <w:br/>
      </w:r>
    </w:p>
    <w:p w:rsidR="00C452D3" w:rsidRPr="00C452D3" w:rsidRDefault="00C452D3" w:rsidP="00C452D3">
      <w:pPr>
        <w:rPr>
          <w:rFonts w:ascii="Times New Roman" w:hAnsi="Times New Roman" w:cs="Times New Roman"/>
          <w:sz w:val="24"/>
          <w:szCs w:val="24"/>
        </w:rPr>
      </w:pPr>
      <w:r w:rsidRPr="00C452D3">
        <w:rPr>
          <w:rFonts w:ascii="Times New Roman" w:hAnsi="Times New Roman" w:cs="Times New Roman"/>
          <w:sz w:val="24"/>
          <w:szCs w:val="24"/>
        </w:rPr>
        <w:t>(f) The court shall require any person who is under 18 years of age who violates any provision of this act to perform 20 hours of community service and enroll in a tobacco education program; provided, however, that this section shall not apply to a person who is under 18 years of age who possesses, transports, or carries on his person tobacco products in the course of his employment.</w:t>
      </w:r>
    </w:p>
    <w:p w:rsidR="00C452D3" w:rsidRPr="00C452D3" w:rsidRDefault="00C452D3" w:rsidP="00C452D3">
      <w:pPr>
        <w:rPr>
          <w:rFonts w:ascii="Times New Roman" w:hAnsi="Times New Roman" w:cs="Times New Roman"/>
          <w:sz w:val="24"/>
          <w:szCs w:val="24"/>
        </w:rPr>
      </w:pPr>
      <w:r w:rsidRPr="00C452D3">
        <w:rPr>
          <w:rFonts w:ascii="Times New Roman" w:hAnsi="Times New Roman" w:cs="Times New Roman"/>
          <w:sz w:val="24"/>
          <w:szCs w:val="24"/>
        </w:rPr>
        <w:t xml:space="preserve">The court shall treat a violation of this section as a civil infraction. A person complained of for such civil infraction shall be adjudicated responsible upon such finding by the court and shall neither be sentenced to a term of incarceration nor be entitled to appointed counsel pursuant to chapter 211D.  An adjudication of responsibility under this section shall not be used in the calculation of second and subsequent offenses under any chapter, nor as the basis for the revocation of parole or of </w:t>
      </w:r>
      <w:proofErr w:type="gramStart"/>
      <w:r w:rsidRPr="00C452D3">
        <w:rPr>
          <w:rFonts w:ascii="Times New Roman" w:hAnsi="Times New Roman" w:cs="Times New Roman"/>
          <w:sz w:val="24"/>
          <w:szCs w:val="24"/>
        </w:rPr>
        <w:t>a probation</w:t>
      </w:r>
      <w:proofErr w:type="gramEnd"/>
      <w:r w:rsidRPr="00C452D3">
        <w:rPr>
          <w:rFonts w:ascii="Times New Roman" w:hAnsi="Times New Roman" w:cs="Times New Roman"/>
          <w:sz w:val="24"/>
          <w:szCs w:val="24"/>
        </w:rPr>
        <w:t xml:space="preserve"> surrender. </w:t>
      </w:r>
    </w:p>
    <w:p w:rsidR="00C452D3" w:rsidRPr="00C452D3" w:rsidRDefault="00C452D3" w:rsidP="00C452D3">
      <w:pPr>
        <w:rPr>
          <w:rFonts w:ascii="Times New Roman" w:hAnsi="Times New Roman" w:cs="Times New Roman"/>
          <w:sz w:val="24"/>
          <w:szCs w:val="24"/>
        </w:rPr>
      </w:pPr>
    </w:p>
    <w:p w:rsidR="00C452D3" w:rsidRPr="00C452D3" w:rsidRDefault="00C452D3" w:rsidP="00C452D3">
      <w:pPr>
        <w:rPr>
          <w:rFonts w:ascii="Times New Roman" w:hAnsi="Times New Roman" w:cs="Times New Roman"/>
          <w:sz w:val="24"/>
          <w:szCs w:val="24"/>
        </w:rPr>
      </w:pPr>
      <w:proofErr w:type="gramStart"/>
      <w:r w:rsidRPr="00C452D3">
        <w:rPr>
          <w:rFonts w:ascii="Times New Roman" w:hAnsi="Times New Roman" w:cs="Times New Roman"/>
          <w:sz w:val="24"/>
          <w:szCs w:val="24"/>
        </w:rPr>
        <w:t>SECTION 3.</w:t>
      </w:r>
      <w:proofErr w:type="gramEnd"/>
      <w:r w:rsidRPr="00C452D3">
        <w:rPr>
          <w:rFonts w:ascii="Times New Roman" w:hAnsi="Times New Roman" w:cs="Times New Roman"/>
          <w:sz w:val="24"/>
          <w:szCs w:val="24"/>
        </w:rPr>
        <w:t xml:space="preserve"> Said chapter 270 is hereby further amended by inserting after section 7, the following section:—</w:t>
      </w:r>
      <w:r w:rsidRPr="00C452D3">
        <w:rPr>
          <w:rFonts w:ascii="Times New Roman" w:hAnsi="Times New Roman" w:cs="Times New Roman"/>
          <w:sz w:val="24"/>
          <w:szCs w:val="24"/>
        </w:rPr>
        <w:br/>
        <w:t xml:space="preserve">Section 7A. (a) Police officers, school officials and their agents shall have the authority to confiscate any tobacco products from any person </w:t>
      </w:r>
      <w:proofErr w:type="gramStart"/>
      <w:r w:rsidRPr="00C452D3">
        <w:rPr>
          <w:rFonts w:ascii="Times New Roman" w:hAnsi="Times New Roman" w:cs="Times New Roman"/>
          <w:sz w:val="24"/>
          <w:szCs w:val="24"/>
        </w:rPr>
        <w:t>under</w:t>
      </w:r>
      <w:proofErr w:type="gramEnd"/>
      <w:r w:rsidRPr="00C452D3">
        <w:rPr>
          <w:rFonts w:ascii="Times New Roman" w:hAnsi="Times New Roman" w:cs="Times New Roman"/>
          <w:sz w:val="24"/>
          <w:szCs w:val="24"/>
        </w:rPr>
        <w:t xml:space="preserve"> 18 years of age and may return the confiscated tobacco products to said person’s parent or legal guardian upon written request within 30 days. If the tobacco product is not claimed within 30 days, the police officers, school officials and their agents shall destroy the tobacco product.</w:t>
      </w:r>
      <w:r w:rsidRPr="00C452D3">
        <w:rPr>
          <w:rFonts w:ascii="Times New Roman" w:hAnsi="Times New Roman" w:cs="Times New Roman"/>
          <w:sz w:val="24"/>
          <w:szCs w:val="24"/>
        </w:rPr>
        <w:br/>
        <w:t xml:space="preserve">(b) In addition to the penalties provided in section six of chapter 270 upon petition of a board of </w:t>
      </w:r>
      <w:r w:rsidRPr="00C452D3">
        <w:rPr>
          <w:rFonts w:ascii="Times New Roman" w:hAnsi="Times New Roman" w:cs="Times New Roman"/>
          <w:sz w:val="24"/>
          <w:szCs w:val="24"/>
        </w:rPr>
        <w:lastRenderedPageBreak/>
        <w:t>health to the commissioner of revenue that a retailer has been cited in violation of said section six, four or more times within a three year period, calculated from the date of the first offense, the commissioner of revenue shall, after providing the retailer with notice and opportunity to be heard, suspend for 30 days the retailer’s license, issued in accordance with section 67 of chapter 62C. The commissioner shall provide notice of the intent to suspend said license, which notice shall contain the reasons for the suspension and establish a date and time for a hearing. The date of the hearing shall be no earlier than seven days after the date of said notice. The licensee shall have an opportunity to be heard at such hearing and shall be notified of the commissioner’s decision and reasons in writing. Any person aggrieved by the commissioner’s suspension of said license may within 60 days of the date of notice of such suspension appeal to the appellate tax board, whose decision shall be final.</w:t>
      </w:r>
      <w:r w:rsidRPr="00C452D3">
        <w:rPr>
          <w:rFonts w:ascii="Times New Roman" w:hAnsi="Times New Roman" w:cs="Times New Roman"/>
          <w:sz w:val="24"/>
          <w:szCs w:val="24"/>
        </w:rPr>
        <w:br/>
        <w:t>(c) Police officers, school officials and their agents shall have the authority to confiscate any tobacco products from any person who is under 18 years of age; the commonwealth of Massachusetts or its agents, including but not limited to the department of public health, the attorney general, and the state police; any city or town or its agent, any board of health or its agent, and any city or town police department, any school official or its agent may enforce all other provisions of this act. If the enforcing authority is a board of health or its authorized agent, any violation of this section may be disposed of by the non-criminal method of disposition procedures contained in section 21D of chapter 40 without an enabling ordinance or bylaw. If the enforcing authority is any city or town or its agent, any board of health or its agent, or any city or town police department, fines that are assessed pursuant to section 6 of chapter 270 may be payable to the city or town in which the violation of this section occurs. Any city or town may, by ordinance or bylaw, establish a fund for the disposition of any revenues received from fines levied in accordance with the provisions of section 6 of chapter 270, in which case, the municipal health department or board of health shall expend said funds for the purpose of enforcing this act or any local law that regulates the sale of tobacco products.</w:t>
      </w:r>
    </w:p>
    <w:p w:rsidR="00C452D3" w:rsidRPr="005658ED" w:rsidRDefault="00C452D3" w:rsidP="00C452D3">
      <w:pPr>
        <w:rPr>
          <w:rFonts w:ascii="Times New Roman" w:hAnsi="Times New Roman" w:cs="Times New Roman"/>
          <w:sz w:val="24"/>
          <w:szCs w:val="24"/>
        </w:rPr>
      </w:pPr>
    </w:p>
    <w:p w:rsidR="00C452D3" w:rsidRPr="00C452D3" w:rsidRDefault="00C452D3" w:rsidP="00C452D3">
      <w:pPr>
        <w:rPr>
          <w:rFonts w:ascii="Times New Roman" w:hAnsi="Times New Roman" w:cs="Times New Roman"/>
          <w:sz w:val="24"/>
          <w:szCs w:val="24"/>
        </w:rPr>
      </w:pPr>
      <w:proofErr w:type="gramStart"/>
      <w:r w:rsidRPr="005658ED">
        <w:rPr>
          <w:rFonts w:ascii="Times New Roman" w:hAnsi="Times New Roman" w:cs="Times New Roman"/>
          <w:sz w:val="24"/>
          <w:szCs w:val="24"/>
        </w:rPr>
        <w:t>SECTION 4.</w:t>
      </w:r>
      <w:proofErr w:type="gramEnd"/>
      <w:r w:rsidRPr="00C452D3">
        <w:rPr>
          <w:rFonts w:ascii="Times New Roman" w:hAnsi="Times New Roman" w:cs="Times New Roman"/>
          <w:sz w:val="24"/>
          <w:szCs w:val="24"/>
        </w:rPr>
        <w:t xml:space="preserve"> Nothing in any of the sections of this act shall be construed to preempt any existing law, ordinance, by-law or regulation which requires a permit or license for the sale of tobacco products, or which regulates the sale, use, or distribution of tobacco products. Nothing in any of the sections of this act shall prohibit any city, town, or board of health from enacting or enforcing any law, ordinance, by-law or regulation which requires a permit for the sale of tobacco products or which regulates the sale, use, or distribution of tobacco products.</w:t>
      </w:r>
    </w:p>
    <w:p w:rsidR="00C452D3" w:rsidRPr="00C452D3" w:rsidRDefault="00C452D3" w:rsidP="00C452D3">
      <w:pPr>
        <w:rPr>
          <w:rFonts w:ascii="Times New Roman" w:hAnsi="Times New Roman" w:cs="Times New Roman"/>
          <w:b/>
          <w:sz w:val="24"/>
          <w:szCs w:val="24"/>
        </w:rPr>
      </w:pPr>
    </w:p>
    <w:p w:rsidR="00C452D3" w:rsidRPr="00C452D3" w:rsidRDefault="00C452D3" w:rsidP="00C452D3">
      <w:pPr>
        <w:rPr>
          <w:rFonts w:ascii="Times New Roman" w:hAnsi="Times New Roman" w:cs="Times New Roman"/>
          <w:sz w:val="24"/>
          <w:szCs w:val="24"/>
        </w:rPr>
      </w:pPr>
      <w:proofErr w:type="gramStart"/>
      <w:r w:rsidRPr="005658ED">
        <w:rPr>
          <w:rFonts w:ascii="Times New Roman" w:hAnsi="Times New Roman" w:cs="Times New Roman"/>
          <w:sz w:val="24"/>
          <w:szCs w:val="24"/>
        </w:rPr>
        <w:t>SECTION 5.</w:t>
      </w:r>
      <w:proofErr w:type="gramEnd"/>
      <w:r w:rsidRPr="00C452D3">
        <w:rPr>
          <w:rFonts w:ascii="Times New Roman" w:hAnsi="Times New Roman" w:cs="Times New Roman"/>
          <w:sz w:val="24"/>
          <w:szCs w:val="24"/>
        </w:rPr>
        <w:t xml:space="preserve"> If the age restriction of this act is preempted under Section 360(k</w:t>
      </w:r>
      <w:proofErr w:type="gramStart"/>
      <w:r w:rsidRPr="00C452D3">
        <w:rPr>
          <w:rFonts w:ascii="Times New Roman" w:hAnsi="Times New Roman" w:cs="Times New Roman"/>
          <w:sz w:val="24"/>
          <w:szCs w:val="24"/>
        </w:rPr>
        <w:t>)(</w:t>
      </w:r>
      <w:proofErr w:type="gramEnd"/>
      <w:r w:rsidRPr="00C452D3">
        <w:rPr>
          <w:rFonts w:ascii="Times New Roman" w:hAnsi="Times New Roman" w:cs="Times New Roman"/>
          <w:sz w:val="24"/>
          <w:szCs w:val="24"/>
        </w:rPr>
        <w:t>a) of Title XXI of the United States code, the governor shall, within 30 days of the effective date of this act, apply to the commissioner of the federal food and drug administration for a waiver pursuant to Section 360(k)(b) of Title XXI of the United States code.</w:t>
      </w:r>
    </w:p>
    <w:p w:rsidR="00C452D3" w:rsidRPr="00C452D3" w:rsidRDefault="00C452D3" w:rsidP="00C452D3">
      <w:pPr>
        <w:rPr>
          <w:rFonts w:ascii="Times New Roman" w:hAnsi="Times New Roman" w:cs="Times New Roman"/>
          <w:b/>
          <w:sz w:val="24"/>
          <w:szCs w:val="24"/>
        </w:rPr>
      </w:pPr>
    </w:p>
    <w:p w:rsidR="00C452D3" w:rsidRPr="00C452D3" w:rsidRDefault="00C452D3" w:rsidP="00C452D3">
      <w:pPr>
        <w:rPr>
          <w:rFonts w:ascii="Times New Roman" w:hAnsi="Times New Roman" w:cs="Times New Roman"/>
          <w:sz w:val="24"/>
          <w:szCs w:val="24"/>
        </w:rPr>
      </w:pPr>
      <w:proofErr w:type="gramStart"/>
      <w:r w:rsidRPr="005658ED">
        <w:rPr>
          <w:rFonts w:ascii="Times New Roman" w:hAnsi="Times New Roman" w:cs="Times New Roman"/>
          <w:sz w:val="24"/>
          <w:szCs w:val="24"/>
        </w:rPr>
        <w:t>SECTION 6.</w:t>
      </w:r>
      <w:proofErr w:type="gramEnd"/>
      <w:r w:rsidRPr="00C452D3">
        <w:rPr>
          <w:rFonts w:ascii="Times New Roman" w:hAnsi="Times New Roman" w:cs="Times New Roman"/>
          <w:sz w:val="24"/>
          <w:szCs w:val="24"/>
        </w:rPr>
        <w:t xml:space="preserve"> If any paragraph or provision of this regulation is found to be illegal or against public policy or unconstitutional, it shall not affect the legality of any remaining paragraphs or provisions being in force. </w:t>
      </w:r>
    </w:p>
    <w:p w:rsidR="00C452D3" w:rsidRPr="005429F1" w:rsidRDefault="00C452D3" w:rsidP="00C452D3"/>
    <w:p w:rsidR="00C452D3" w:rsidRPr="002F5A09" w:rsidRDefault="00C452D3" w:rsidP="00C452D3">
      <w:pPr>
        <w:rPr>
          <w:rFonts w:eastAsia="Times New Roman"/>
        </w:rPr>
      </w:pPr>
    </w:p>
    <w:p w:rsidR="00C452D3" w:rsidRDefault="00C452D3" w:rsidP="00C452D3"/>
    <w:p w:rsidR="00C452D3" w:rsidRDefault="00C452D3" w:rsidP="00C452D3"/>
    <w:p w:rsidR="00EE53D7" w:rsidRDefault="00C452D3">
      <w:pPr>
        <w:spacing w:line="336" w:lineRule="auto"/>
      </w:pPr>
      <w:r>
        <w:rPr>
          <w:rFonts w:ascii="Times New Roman"/>
        </w:rPr>
        <w:tab/>
      </w:r>
    </w:p>
    <w:sectPr w:rsidR="00EE53D7" w:rsidSect="00EE53D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E53D7"/>
    <w:rsid w:val="005658ED"/>
    <w:rsid w:val="008570E5"/>
    <w:rsid w:val="00C452D3"/>
    <w:rsid w:val="00EE53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0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5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2D3"/>
    <w:rPr>
      <w:rFonts w:ascii="Tahoma" w:hAnsi="Tahoma" w:cs="Tahoma"/>
      <w:sz w:val="16"/>
      <w:szCs w:val="16"/>
    </w:rPr>
  </w:style>
  <w:style w:type="character" w:styleId="LineNumber">
    <w:name w:val="line number"/>
    <w:basedOn w:val="DefaultParagraphFont"/>
    <w:uiPriority w:val="99"/>
    <w:semiHidden/>
    <w:unhideWhenUsed/>
    <w:rsid w:val="00C452D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1407</Words>
  <Characters>8024</Characters>
  <Application>Microsoft Office Word</Application>
  <DocSecurity>0</DocSecurity>
  <Lines>66</Lines>
  <Paragraphs>18</Paragraphs>
  <ScaleCrop>false</ScaleCrop>
  <Company>LEG</Company>
  <LinksUpToDate>false</LinksUpToDate>
  <CharactersWithSpaces>9413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mcavanaugh</cp:lastModifiedBy>
  <cp:revision>3</cp:revision>
  <dcterms:created xsi:type="dcterms:W3CDTF">2009-01-14T00:23:00Z</dcterms:created>
  <dcterms:modified xsi:type="dcterms:W3CDTF">2009-01-14T02:18:00Z</dcterms:modified>
</cp:coreProperties>
</file>