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B2" w:rsidRDefault="00C67344">
      <w:pPr>
        <w:suppressLineNumbers/>
        <w:spacing w:after="2"/>
        <w:jc w:val="center"/>
      </w:pPr>
      <w:r>
        <w:rPr>
          <w:rFonts w:ascii="Arial"/>
          <w:sz w:val="18"/>
        </w:rPr>
        <w:t>HOUSE DOCKET, NO.         FILED ON: 1/9/2009</w:t>
      </w:r>
    </w:p>
    <w:p w:rsidR="00384CB2" w:rsidRDefault="00C67344">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54415" w:rsidP="00DB534B">
            <w:pPr>
              <w:suppressLineNumbers/>
              <w:jc w:val="right"/>
              <w:rPr>
                <w:b/>
                <w:sz w:val="28"/>
              </w:rPr>
            </w:pPr>
          </w:p>
        </w:tc>
      </w:tr>
    </w:tbl>
    <w:p w:rsidR="00384CB2" w:rsidRDefault="00C67344">
      <w:pPr>
        <w:suppressLineNumbers/>
        <w:spacing w:before="2" w:after="2"/>
        <w:jc w:val="center"/>
      </w:pPr>
      <w:r>
        <w:rPr>
          <w:rFonts w:ascii="Old English Text MT"/>
          <w:sz w:val="32"/>
        </w:rPr>
        <w:t>The Commonwealth of Massachusetts</w:t>
      </w:r>
    </w:p>
    <w:p w:rsidR="00384CB2" w:rsidRDefault="00C67344">
      <w:pPr>
        <w:suppressLineNumbers/>
        <w:spacing w:after="2"/>
        <w:jc w:val="center"/>
      </w:pPr>
      <w:r>
        <w:rPr>
          <w:rFonts w:ascii="Times New Roman"/>
          <w:b/>
          <w:sz w:val="32"/>
          <w:vertAlign w:val="superscript"/>
        </w:rPr>
        <w:t>_______________</w:t>
      </w:r>
    </w:p>
    <w:p w:rsidR="00384CB2" w:rsidRDefault="00C67344">
      <w:pPr>
        <w:suppressLineNumbers/>
        <w:spacing w:before="2"/>
        <w:jc w:val="center"/>
      </w:pPr>
      <w:r>
        <w:rPr>
          <w:rFonts w:ascii="Times New Roman"/>
          <w:sz w:val="20"/>
        </w:rPr>
        <w:t>PRESENTED BY:</w:t>
      </w:r>
    </w:p>
    <w:p w:rsidR="00384CB2" w:rsidRDefault="00C67344">
      <w:pPr>
        <w:suppressLineNumbers/>
        <w:spacing w:after="2"/>
        <w:jc w:val="center"/>
      </w:pPr>
      <w:r>
        <w:rPr>
          <w:rFonts w:ascii="Times New Roman"/>
          <w:b/>
          <w:sz w:val="24"/>
        </w:rPr>
        <w:t>Kay Khan</w:t>
      </w:r>
    </w:p>
    <w:p w:rsidR="00384CB2" w:rsidRDefault="00C67344">
      <w:pPr>
        <w:suppressLineNumbers/>
        <w:jc w:val="center"/>
      </w:pPr>
      <w:r>
        <w:rPr>
          <w:rFonts w:ascii="Times New Roman"/>
          <w:b/>
          <w:sz w:val="32"/>
          <w:vertAlign w:val="superscript"/>
        </w:rPr>
        <w:t>_______________</w:t>
      </w:r>
    </w:p>
    <w:p w:rsidR="00384CB2" w:rsidRDefault="00C673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4CB2" w:rsidRDefault="00C67344">
      <w:pPr>
        <w:suppressLineNumbers/>
      </w:pPr>
      <w:r>
        <w:rPr>
          <w:rFonts w:ascii="Times New Roman"/>
          <w:sz w:val="20"/>
        </w:rPr>
        <w:tab/>
        <w:t>The undersigned legislators and/or citizens respectfully petition for the passage of the accompanying bill:</w:t>
      </w:r>
    </w:p>
    <w:p w:rsidR="00384CB2" w:rsidRDefault="00C67344">
      <w:pPr>
        <w:suppressLineNumbers/>
        <w:spacing w:after="2"/>
        <w:jc w:val="center"/>
      </w:pPr>
      <w:r>
        <w:rPr>
          <w:rFonts w:ascii="Times New Roman"/>
          <w:sz w:val="24"/>
        </w:rPr>
        <w:t>An Act relative to assist families care for elders.</w:t>
      </w:r>
    </w:p>
    <w:p w:rsidR="00384CB2" w:rsidRDefault="00C67344">
      <w:pPr>
        <w:suppressLineNumbers/>
        <w:spacing w:after="2"/>
        <w:jc w:val="center"/>
      </w:pPr>
      <w:r>
        <w:rPr>
          <w:rFonts w:ascii="Times New Roman"/>
          <w:b/>
          <w:sz w:val="32"/>
          <w:vertAlign w:val="superscript"/>
        </w:rPr>
        <w:t>_______________</w:t>
      </w:r>
    </w:p>
    <w:p w:rsidR="00384CB2" w:rsidRDefault="00C67344">
      <w:pPr>
        <w:suppressLineNumbers/>
        <w:jc w:val="center"/>
      </w:pPr>
      <w:r>
        <w:rPr>
          <w:rFonts w:ascii="Times New Roman"/>
          <w:sz w:val="20"/>
        </w:rPr>
        <w:t>PETITION OF:</w:t>
      </w:r>
    </w:p>
    <w:p w:rsidR="00384CB2" w:rsidRDefault="00384C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4CB2">
            <w:tc>
              <w:tcPr>
                <w:tcW w:w="4500" w:type="dxa"/>
                <w:tcBorders>
                  <w:top w:val="nil"/>
                  <w:bottom w:val="single" w:sz="4" w:space="0" w:color="auto"/>
                  <w:right w:val="single" w:sz="4" w:space="0" w:color="auto"/>
                </w:tcBorders>
              </w:tcPr>
              <w:p w:rsidR="00384CB2" w:rsidRDefault="00C673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4CB2" w:rsidRDefault="00C67344">
                <w:pPr>
                  <w:suppressLineNumbers/>
                  <w:spacing w:after="2"/>
                  <w:rPr>
                    <w:smallCaps/>
                  </w:rPr>
                </w:pPr>
                <w:r>
                  <w:rPr>
                    <w:rFonts w:ascii="Times New Roman"/>
                    <w:smallCaps/>
                    <w:sz w:val="24"/>
                  </w:rPr>
                  <w:t>District/Address:</w:t>
                </w:r>
              </w:p>
            </w:tc>
          </w:tr>
          <w:tr w:rsidR="00384CB2">
            <w:tc>
              <w:tcPr>
                <w:tcW w:w="4500" w:type="dxa"/>
              </w:tcPr>
              <w:p w:rsidR="00384CB2" w:rsidRDefault="00C67344">
                <w:pPr>
                  <w:suppressLineNumbers/>
                  <w:spacing w:after="2"/>
                  <w:rPr>
                    <w:rFonts w:ascii="Times New Roman"/>
                  </w:rPr>
                </w:pPr>
                <w:r>
                  <w:rPr>
                    <w:rFonts w:ascii="Times New Roman"/>
                  </w:rPr>
                  <w:t>Kay Khan</w:t>
                </w:r>
              </w:p>
            </w:tc>
            <w:tc>
              <w:tcPr>
                <w:tcW w:w="4500" w:type="dxa"/>
              </w:tcPr>
              <w:p w:rsidR="00384CB2" w:rsidRDefault="00C67344">
                <w:pPr>
                  <w:suppressLineNumbers/>
                  <w:spacing w:after="2"/>
                  <w:rPr>
                    <w:rFonts w:ascii="Times New Roman"/>
                  </w:rPr>
                </w:pPr>
                <w:r>
                  <w:rPr>
                    <w:rFonts w:ascii="Times New Roman"/>
                  </w:rPr>
                  <w:t>11th Middlesex</w:t>
                </w:r>
              </w:p>
            </w:tc>
          </w:tr>
        </w:tbl>
      </w:sdtContent>
    </w:sdt>
    <w:p w:rsidR="00384CB2" w:rsidRDefault="00C67344">
      <w:pPr>
        <w:suppressLineNumbers/>
      </w:pPr>
      <w:r>
        <w:br w:type="page"/>
      </w:r>
    </w:p>
    <w:p w:rsidR="00384CB2" w:rsidRDefault="00C67344">
      <w:pPr>
        <w:suppressLineNumbers/>
        <w:spacing w:before="2" w:after="2"/>
        <w:jc w:val="center"/>
      </w:pPr>
      <w:r>
        <w:rPr>
          <w:rFonts w:ascii="Old English Text MT"/>
          <w:sz w:val="32"/>
        </w:rPr>
        <w:lastRenderedPageBreak/>
        <w:t>The Commonwealth of Massachusetts</w:t>
      </w:r>
      <w:r>
        <w:rPr>
          <w:rFonts w:ascii="Old English Text MT"/>
          <w:sz w:val="32"/>
        </w:rPr>
        <w:br/>
      </w:r>
    </w:p>
    <w:p w:rsidR="00384CB2" w:rsidRDefault="00C67344">
      <w:pPr>
        <w:suppressLineNumbers/>
        <w:spacing w:after="2"/>
        <w:jc w:val="center"/>
      </w:pPr>
      <w:r>
        <w:rPr>
          <w:rFonts w:ascii="Times New Roman"/>
          <w:b/>
          <w:sz w:val="24"/>
          <w:vertAlign w:val="superscript"/>
        </w:rPr>
        <w:t>_______________</w:t>
      </w:r>
    </w:p>
    <w:p w:rsidR="00384CB2" w:rsidRDefault="00C67344">
      <w:pPr>
        <w:suppressLineNumbers/>
        <w:spacing w:after="2"/>
        <w:jc w:val="center"/>
      </w:pPr>
      <w:r>
        <w:rPr>
          <w:rFonts w:ascii="Times New Roman"/>
          <w:b/>
          <w:sz w:val="18"/>
        </w:rPr>
        <w:t>In the Year Two Thousand and Nine</w:t>
      </w:r>
    </w:p>
    <w:p w:rsidR="00384CB2" w:rsidRDefault="00C67344">
      <w:pPr>
        <w:suppressLineNumbers/>
        <w:spacing w:after="2"/>
        <w:jc w:val="center"/>
      </w:pPr>
      <w:r>
        <w:rPr>
          <w:rFonts w:ascii="Times New Roman"/>
          <w:b/>
          <w:sz w:val="24"/>
          <w:vertAlign w:val="superscript"/>
        </w:rPr>
        <w:t>_______________</w:t>
      </w:r>
    </w:p>
    <w:p w:rsidR="00384CB2" w:rsidRDefault="00C67344">
      <w:pPr>
        <w:suppressLineNumbers/>
        <w:spacing w:after="2"/>
      </w:pPr>
      <w:r>
        <w:rPr>
          <w:sz w:val="14"/>
        </w:rPr>
        <w:br/>
      </w:r>
      <w:r>
        <w:br/>
      </w:r>
    </w:p>
    <w:p w:rsidR="00384CB2" w:rsidRDefault="00C67344">
      <w:pPr>
        <w:suppressLineNumbers/>
      </w:pPr>
      <w:r>
        <w:rPr>
          <w:rFonts w:ascii="Times New Roman"/>
          <w:smallCaps/>
          <w:sz w:val="28"/>
        </w:rPr>
        <w:t>An Act relative to assist families care for elders.</w:t>
      </w:r>
      <w:r>
        <w:br/>
      </w:r>
      <w:r>
        <w:br/>
      </w:r>
      <w:r>
        <w:br/>
      </w:r>
    </w:p>
    <w:p w:rsidR="00384CB2" w:rsidRDefault="00C673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7344" w:rsidRPr="00E54415" w:rsidRDefault="00C67344" w:rsidP="00C67344">
      <w:pPr>
        <w:rPr>
          <w:rFonts w:ascii="Times New Roman" w:hAnsi="Times New Roman" w:cs="Times New Roman"/>
          <w:sz w:val="24"/>
          <w:szCs w:val="24"/>
        </w:rPr>
      </w:pPr>
      <w:r>
        <w:rPr>
          <w:rFonts w:ascii="Times New Roman"/>
        </w:rPr>
        <w:tab/>
      </w:r>
      <w:r w:rsidRPr="00E54415">
        <w:rPr>
          <w:rFonts w:ascii="Times New Roman" w:hAnsi="Times New Roman" w:cs="Times New Roman"/>
          <w:sz w:val="24"/>
          <w:szCs w:val="24"/>
        </w:rPr>
        <w:t xml:space="preserve">Section 28 of chapter 118E of the Massachusetts General Laws shall be amended by adding at the end of said section the following:  </w:t>
      </w:r>
    </w:p>
    <w:p w:rsidR="00C67344" w:rsidRPr="00E54415" w:rsidRDefault="00C67344" w:rsidP="00C67344">
      <w:pPr>
        <w:rPr>
          <w:rFonts w:ascii="Times New Roman" w:hAnsi="Times New Roman" w:cs="Times New Roman"/>
          <w:sz w:val="24"/>
          <w:szCs w:val="24"/>
        </w:rPr>
      </w:pP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Payment for services pursuant to a contract between family members to provide personal care or managerial services shall be considered a legally and reasonably enforceable fair market value transaction if the contract meets the following criteria:  </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(1) The agreement indicates the type, frequency and duration of the services being provided to the applicant or member and the amount of consideration being paid to the caregiver; </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(2) The personal care services must enable the applicant or member to avoid or delay placement in a nursing facility or facilitate the return of an applicant or member from a nursing home to the community, as determined by a licensed medical professional or a licensed social worker; </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(3)  Payment for services is commensurate with a reasonable wage scale, based on the fair market value of the actual job performed and the qualifications of the caregiver; </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(4)  A lump sum payment by the applicant or member for services to be provided in the future, which is calculated based upon the applicant’s or member’s life expectancy, shall be considered an ascertainable fair market value transaction, provided that the contract requires the return of any prepaid monies to the applicant or member or his estate if the caregiver becomes unable to fulfill his/her duties under the contract or if the applicant or member dies before his/her calculated life expectancy.</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The department shall promulgate regulations governing the implementation of this section.  </w:t>
      </w:r>
    </w:p>
    <w:p w:rsidR="00C67344"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lastRenderedPageBreak/>
        <w:t xml:space="preserve">“Applicant” or “member” shall include the legal representative of the applicant or member.  </w:t>
      </w:r>
    </w:p>
    <w:p w:rsidR="00384CB2" w:rsidRPr="00E54415" w:rsidRDefault="00C67344" w:rsidP="00C67344">
      <w:pPr>
        <w:rPr>
          <w:rFonts w:ascii="Times New Roman" w:hAnsi="Times New Roman" w:cs="Times New Roman"/>
          <w:sz w:val="24"/>
          <w:szCs w:val="24"/>
        </w:rPr>
      </w:pPr>
      <w:r w:rsidRPr="00E54415">
        <w:rPr>
          <w:rFonts w:ascii="Times New Roman" w:hAnsi="Times New Roman" w:cs="Times New Roman"/>
          <w:sz w:val="24"/>
          <w:szCs w:val="24"/>
        </w:rPr>
        <w:t xml:space="preserve">“Managerial services” shall include the acquisition, coordination and monitoring of medical, financial, accounting, home maintenance and legal services to benefit the applicant or member.  </w:t>
      </w:r>
    </w:p>
    <w:sectPr w:rsidR="00384CB2" w:rsidRPr="00E54415" w:rsidSect="00384C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4CB2"/>
    <w:rsid w:val="00384CB2"/>
    <w:rsid w:val="00B807EA"/>
    <w:rsid w:val="00C67344"/>
    <w:rsid w:val="00E54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44"/>
    <w:rPr>
      <w:rFonts w:ascii="Tahoma" w:hAnsi="Tahoma" w:cs="Tahoma"/>
      <w:sz w:val="16"/>
      <w:szCs w:val="16"/>
    </w:rPr>
  </w:style>
  <w:style w:type="character" w:styleId="LineNumber">
    <w:name w:val="line number"/>
    <w:basedOn w:val="DefaultParagraphFont"/>
    <w:uiPriority w:val="99"/>
    <w:semiHidden/>
    <w:unhideWhenUsed/>
    <w:rsid w:val="00C673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2340</Characters>
  <Application>Microsoft Office Word</Application>
  <DocSecurity>0</DocSecurity>
  <Lines>19</Lines>
  <Paragraphs>5</Paragraphs>
  <ScaleCrop>false</ScaleCrop>
  <Company>LEG</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2009-01-10T01:32:00Z</dcterms:created>
  <dcterms:modified xsi:type="dcterms:W3CDTF">2009-01-13T17:51:00Z</dcterms:modified>
</cp:coreProperties>
</file>