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6E1" w:rsidRDefault="00943ADF">
      <w:pPr>
        <w:suppressLineNumbers/>
        <w:spacing w:after="2"/>
        <w:jc w:val="center"/>
      </w:pPr>
      <w:r>
        <w:rPr>
          <w:rFonts w:ascii="Arial"/>
          <w:sz w:val="18"/>
        </w:rPr>
        <w:t>HOUSE DOCKET, NO.         FILED ON: 1/16/2009</w:t>
      </w:r>
    </w:p>
    <w:p w:rsidR="005276E1" w:rsidRDefault="00943AD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43ADF" w:rsidP="00DB534B">
            <w:pPr>
              <w:suppressLineNumbers/>
              <w:jc w:val="right"/>
              <w:rPr>
                <w:b/>
                <w:sz w:val="28"/>
              </w:rPr>
            </w:pPr>
          </w:p>
        </w:tc>
      </w:tr>
    </w:tbl>
    <w:p w:rsidR="005276E1" w:rsidRDefault="00943ADF">
      <w:pPr>
        <w:suppressLineNumbers/>
        <w:spacing w:before="2" w:after="2"/>
        <w:jc w:val="center"/>
      </w:pPr>
      <w:r>
        <w:rPr>
          <w:rFonts w:ascii="Old English Text MT"/>
          <w:sz w:val="32"/>
        </w:rPr>
        <w:t>The Commonwealth of Massachusetts</w:t>
      </w:r>
    </w:p>
    <w:p w:rsidR="005276E1" w:rsidRDefault="00943ADF">
      <w:pPr>
        <w:suppressLineNumbers/>
        <w:spacing w:after="2"/>
        <w:jc w:val="center"/>
      </w:pPr>
      <w:r>
        <w:rPr>
          <w:rFonts w:ascii="Times New Roman"/>
          <w:b/>
          <w:sz w:val="32"/>
          <w:vertAlign w:val="superscript"/>
        </w:rPr>
        <w:t>_______________</w:t>
      </w:r>
    </w:p>
    <w:p w:rsidR="005276E1" w:rsidRDefault="00943ADF">
      <w:pPr>
        <w:suppressLineNumbers/>
        <w:spacing w:before="2"/>
        <w:jc w:val="center"/>
      </w:pPr>
      <w:r>
        <w:rPr>
          <w:rFonts w:ascii="Times New Roman"/>
          <w:sz w:val="20"/>
        </w:rPr>
        <w:t>PRESENTED BY:</w:t>
      </w:r>
    </w:p>
    <w:p w:rsidR="005276E1" w:rsidRDefault="00943ADF">
      <w:pPr>
        <w:suppressLineNumbers/>
        <w:spacing w:after="2"/>
        <w:jc w:val="center"/>
      </w:pPr>
      <w:r>
        <w:rPr>
          <w:rFonts w:ascii="Times New Roman"/>
          <w:b/>
          <w:sz w:val="24"/>
        </w:rPr>
        <w:t>Peter J. Koutoujian (BY REQUEST)</w:t>
      </w:r>
    </w:p>
    <w:p w:rsidR="005276E1" w:rsidRDefault="00943ADF">
      <w:pPr>
        <w:suppressLineNumbers/>
        <w:jc w:val="center"/>
      </w:pPr>
      <w:r>
        <w:rPr>
          <w:rFonts w:ascii="Times New Roman"/>
          <w:b/>
          <w:sz w:val="32"/>
          <w:vertAlign w:val="superscript"/>
        </w:rPr>
        <w:t>_______________</w:t>
      </w:r>
    </w:p>
    <w:p w:rsidR="005276E1" w:rsidRDefault="00943AD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276E1" w:rsidRDefault="00943ADF">
      <w:pPr>
        <w:suppressLineNumbers/>
      </w:pPr>
      <w:r>
        <w:rPr>
          <w:rFonts w:ascii="Times New Roman"/>
          <w:sz w:val="20"/>
        </w:rPr>
        <w:tab/>
        <w:t>The undersigned legislators and/or citizens respectfully petition for the passage of the accompanying bill:</w:t>
      </w:r>
    </w:p>
    <w:p w:rsidR="005276E1" w:rsidRDefault="00943ADF">
      <w:pPr>
        <w:suppressLineNumbers/>
        <w:spacing w:after="2"/>
        <w:jc w:val="center"/>
      </w:pPr>
      <w:proofErr w:type="gramStart"/>
      <w:r>
        <w:rPr>
          <w:rFonts w:ascii="Times New Roman"/>
          <w:sz w:val="24"/>
        </w:rPr>
        <w:t>An Act Relative to Public Sa</w:t>
      </w:r>
      <w:r>
        <w:rPr>
          <w:rFonts w:ascii="Times New Roman"/>
          <w:sz w:val="24"/>
        </w:rPr>
        <w:t>fety.</w:t>
      </w:r>
      <w:proofErr w:type="gramEnd"/>
    </w:p>
    <w:p w:rsidR="005276E1" w:rsidRDefault="00943ADF">
      <w:pPr>
        <w:suppressLineNumbers/>
        <w:spacing w:after="2"/>
        <w:jc w:val="center"/>
      </w:pPr>
      <w:r>
        <w:rPr>
          <w:rFonts w:ascii="Times New Roman"/>
          <w:b/>
          <w:sz w:val="32"/>
          <w:vertAlign w:val="superscript"/>
        </w:rPr>
        <w:t>_______________</w:t>
      </w:r>
    </w:p>
    <w:p w:rsidR="005276E1" w:rsidRDefault="00943ADF">
      <w:pPr>
        <w:suppressLineNumbers/>
        <w:jc w:val="center"/>
      </w:pPr>
      <w:r>
        <w:rPr>
          <w:rFonts w:ascii="Times New Roman"/>
          <w:sz w:val="20"/>
        </w:rPr>
        <w:t>PETITION OF:</w:t>
      </w:r>
    </w:p>
    <w:p w:rsidR="005276E1" w:rsidRDefault="005276E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276E1">
            <w:tblPrEx>
              <w:tblCellMar>
                <w:top w:w="0" w:type="dxa"/>
                <w:bottom w:w="0" w:type="dxa"/>
              </w:tblCellMar>
            </w:tblPrEx>
            <w:tc>
              <w:tcPr>
                <w:tcW w:w="4500" w:type="dxa"/>
                <w:tcBorders>
                  <w:top w:val="nil"/>
                  <w:bottom w:val="single" w:sz="4" w:space="0" w:color="auto"/>
                  <w:right w:val="single" w:sz="4" w:space="0" w:color="auto"/>
                </w:tcBorders>
              </w:tcPr>
              <w:p w:rsidR="005276E1" w:rsidRDefault="00943AD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276E1" w:rsidRDefault="00943ADF">
                <w:pPr>
                  <w:suppressLineNumbers/>
                  <w:spacing w:after="2"/>
                  <w:rPr>
                    <w:smallCaps/>
                  </w:rPr>
                </w:pPr>
                <w:r>
                  <w:rPr>
                    <w:rFonts w:ascii="Times New Roman"/>
                    <w:smallCaps/>
                    <w:sz w:val="24"/>
                  </w:rPr>
                  <w:t>District/Address:</w:t>
                </w:r>
              </w:p>
            </w:tc>
          </w:tr>
          <w:tr w:rsidR="005276E1">
            <w:tblPrEx>
              <w:tblCellMar>
                <w:top w:w="0" w:type="dxa"/>
                <w:bottom w:w="0" w:type="dxa"/>
              </w:tblCellMar>
            </w:tblPrEx>
            <w:tc>
              <w:tcPr>
                <w:tcW w:w="4500" w:type="dxa"/>
              </w:tcPr>
              <w:p w:rsidR="005276E1" w:rsidRDefault="00943ADF">
                <w:pPr>
                  <w:suppressLineNumbers/>
                  <w:spacing w:after="2"/>
                  <w:rPr>
                    <w:rFonts w:ascii="Times New Roman"/>
                  </w:rPr>
                </w:pPr>
                <w:r>
                  <w:rPr>
                    <w:rFonts w:ascii="Times New Roman"/>
                  </w:rPr>
                  <w:t>Rhonda Bourne</w:t>
                </w:r>
              </w:p>
            </w:tc>
            <w:tc>
              <w:tcPr>
                <w:tcW w:w="4500" w:type="dxa"/>
              </w:tcPr>
              <w:p w:rsidR="005276E1" w:rsidRDefault="00943ADF">
                <w:pPr>
                  <w:suppressLineNumbers/>
                  <w:spacing w:after="2"/>
                  <w:rPr>
                    <w:rFonts w:ascii="Times New Roman"/>
                  </w:rPr>
                </w:pPr>
                <w:r>
                  <w:rPr>
                    <w:rFonts w:ascii="Times New Roman"/>
                  </w:rPr>
                  <w:t>10</w:t>
                </w:r>
                <w:r w:rsidRPr="00943ADF">
                  <w:rPr>
                    <w:rFonts w:ascii="Times New Roman"/>
                    <w:vertAlign w:val="superscript"/>
                  </w:rPr>
                  <w:t>th</w:t>
                </w:r>
                <w:r>
                  <w:rPr>
                    <w:rFonts w:ascii="Times New Roman"/>
                  </w:rPr>
                  <w:t xml:space="preserve"> Middlesex</w:t>
                </w:r>
              </w:p>
            </w:tc>
          </w:tr>
        </w:tbl>
      </w:sdtContent>
    </w:sdt>
    <w:p w:rsidR="005276E1" w:rsidRDefault="00943ADF">
      <w:pPr>
        <w:suppressLineNumbers/>
      </w:pPr>
      <w:r>
        <w:br w:type="page"/>
      </w:r>
    </w:p>
    <w:p w:rsidR="005276E1" w:rsidRDefault="00943ADF">
      <w:pPr>
        <w:suppressLineNumbers/>
        <w:spacing w:before="2" w:after="2"/>
        <w:jc w:val="center"/>
      </w:pPr>
      <w:r>
        <w:rPr>
          <w:rFonts w:ascii="Old English Text MT"/>
          <w:sz w:val="32"/>
        </w:rPr>
        <w:lastRenderedPageBreak/>
        <w:t>The Commonwealth of Massachusetts</w:t>
      </w:r>
      <w:r>
        <w:rPr>
          <w:rFonts w:ascii="Old English Text MT"/>
          <w:sz w:val="32"/>
        </w:rPr>
        <w:br/>
      </w:r>
    </w:p>
    <w:p w:rsidR="005276E1" w:rsidRDefault="00943ADF">
      <w:pPr>
        <w:suppressLineNumbers/>
        <w:spacing w:after="2"/>
        <w:jc w:val="center"/>
      </w:pPr>
      <w:r>
        <w:rPr>
          <w:rFonts w:ascii="Times New Roman"/>
          <w:b/>
          <w:sz w:val="24"/>
          <w:vertAlign w:val="superscript"/>
        </w:rPr>
        <w:t>_______________</w:t>
      </w:r>
    </w:p>
    <w:p w:rsidR="005276E1" w:rsidRDefault="00943ADF">
      <w:pPr>
        <w:suppressLineNumbers/>
        <w:spacing w:after="2"/>
        <w:jc w:val="center"/>
      </w:pPr>
      <w:r>
        <w:rPr>
          <w:rFonts w:ascii="Times New Roman"/>
          <w:b/>
          <w:sz w:val="18"/>
        </w:rPr>
        <w:t>In the Year Two Thousand and Nine</w:t>
      </w:r>
    </w:p>
    <w:p w:rsidR="005276E1" w:rsidRDefault="00943ADF">
      <w:pPr>
        <w:suppressLineNumbers/>
        <w:spacing w:after="2"/>
        <w:jc w:val="center"/>
      </w:pPr>
      <w:r>
        <w:rPr>
          <w:rFonts w:ascii="Times New Roman"/>
          <w:b/>
          <w:sz w:val="24"/>
          <w:vertAlign w:val="superscript"/>
        </w:rPr>
        <w:t>_______________</w:t>
      </w:r>
    </w:p>
    <w:p w:rsidR="005276E1" w:rsidRDefault="00943ADF">
      <w:pPr>
        <w:suppressLineNumbers/>
        <w:spacing w:after="2"/>
      </w:pPr>
      <w:r>
        <w:rPr>
          <w:sz w:val="14"/>
        </w:rPr>
        <w:br/>
      </w:r>
      <w:r>
        <w:br/>
      </w:r>
    </w:p>
    <w:p w:rsidR="005276E1" w:rsidRDefault="00943ADF">
      <w:pPr>
        <w:suppressLineNumbers/>
      </w:pPr>
      <w:proofErr w:type="gramStart"/>
      <w:r>
        <w:rPr>
          <w:rFonts w:ascii="Times New Roman"/>
          <w:smallCaps/>
          <w:sz w:val="28"/>
        </w:rPr>
        <w:t>An Act Relative to Public Safety.</w:t>
      </w:r>
      <w:proofErr w:type="gramEnd"/>
      <w:r>
        <w:br/>
      </w:r>
      <w:r>
        <w:br/>
      </w:r>
      <w:r>
        <w:br/>
      </w:r>
    </w:p>
    <w:p w:rsidR="005276E1" w:rsidRDefault="00943AD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43ADF" w:rsidRPr="00943ADF" w:rsidRDefault="00943ADF" w:rsidP="00943ADF">
      <w:pPr>
        <w:rPr>
          <w:rFonts w:ascii="Times New Roman" w:hAnsi="Times New Roman" w:cs="Times New Roman"/>
          <w:sz w:val="24"/>
          <w:szCs w:val="24"/>
        </w:rPr>
      </w:pPr>
      <w:proofErr w:type="gramStart"/>
      <w:r w:rsidRPr="00943ADF">
        <w:rPr>
          <w:rFonts w:ascii="Times New Roman" w:hAnsi="Times New Roman" w:cs="Times New Roman"/>
          <w:sz w:val="24"/>
          <w:szCs w:val="24"/>
        </w:rPr>
        <w:t>SECTION 1.</w:t>
      </w:r>
      <w:proofErr w:type="gramEnd"/>
      <w:r w:rsidRPr="00943ADF">
        <w:rPr>
          <w:rFonts w:ascii="Times New Roman" w:hAnsi="Times New Roman" w:cs="Times New Roman"/>
          <w:sz w:val="24"/>
          <w:szCs w:val="24"/>
        </w:rPr>
        <w:t xml:space="preserve">  Section 133 of chapter 127 of the General Laws, as appearing in the 2006 Official Edition, is hereby amended by adding the following paragraph:— </w:t>
      </w:r>
    </w:p>
    <w:p w:rsidR="00943ADF" w:rsidRPr="00943ADF" w:rsidRDefault="00943ADF" w:rsidP="00943ADF">
      <w:pPr>
        <w:rPr>
          <w:rFonts w:ascii="Times New Roman" w:hAnsi="Times New Roman" w:cs="Times New Roman"/>
          <w:sz w:val="24"/>
          <w:szCs w:val="24"/>
        </w:rPr>
      </w:pPr>
      <w:r w:rsidRPr="00943ADF">
        <w:rPr>
          <w:rFonts w:ascii="Times New Roman" w:hAnsi="Times New Roman" w:cs="Times New Roman"/>
          <w:sz w:val="24"/>
          <w:szCs w:val="24"/>
        </w:rPr>
        <w:t xml:space="preserve">As a further condition for parole, any individual convicted of a sex offense, a sex offense involving a child or a sexually violent offense, as those terms are defined in section 178C of chapter 6, shall be required to wear a global positioning system device, or any comparable device as determined by the executive office of public safety, at all times for the length of any determined parole or other court ordered term of post-release supervision. The </w:t>
      </w:r>
      <w:smartTag w:uri="urn:schemas-microsoft-com:office:smarttags" w:element="stockticker">
        <w:r w:rsidRPr="00943ADF">
          <w:rPr>
            <w:rFonts w:ascii="Times New Roman" w:hAnsi="Times New Roman" w:cs="Times New Roman"/>
            <w:sz w:val="24"/>
            <w:szCs w:val="24"/>
          </w:rPr>
          <w:t>GPS</w:t>
        </w:r>
      </w:smartTag>
      <w:r w:rsidRPr="00943ADF">
        <w:rPr>
          <w:rFonts w:ascii="Times New Roman" w:hAnsi="Times New Roman" w:cs="Times New Roman"/>
          <w:sz w:val="24"/>
          <w:szCs w:val="24"/>
        </w:rPr>
        <w:t xml:space="preserve"> and its tracking shall be administered by the parole board.  The parole board, in addition to any other conditions of parole or post-release supervision, must establish defined geographic exclusion zones including, but not limited to the areas in and around the complainant’s residence, place of employment, and the complainant’s child’s school, as well as other areas defined to minimize contact with children.  If the parolee enters a board defined exclusion zone, the parolee’s location data shall be immediately transmitted to the police and the parole board, through an appropriate means including, but not limited to, the telephone, an electronic beeper or a paging device.  If the board finds that the parolee entered a geographic exclusion zone, the parole board shall issue a warrant for temporary custody pursuant to section 149A, and begin revocation proceedings.  The fees incurred by installing, maintaining and operating this device shall be paid by the individual who is issued the device.  Where a parolee can establish his inability to pay such fees, the board may waive them.  In cases where the convicted individual has been classified as a level 1 sex offender pursuant to section 178K of chapter 6, the provisions of this paragraph shall not apply.</w:t>
      </w:r>
    </w:p>
    <w:p w:rsidR="005276E1" w:rsidRPr="00943ADF" w:rsidRDefault="00943ADF" w:rsidP="00943ADF">
      <w:pPr>
        <w:rPr>
          <w:rFonts w:ascii="Times New Roman" w:hAnsi="Times New Roman" w:cs="Times New Roman"/>
          <w:sz w:val="24"/>
          <w:szCs w:val="24"/>
        </w:rPr>
      </w:pPr>
      <w:proofErr w:type="gramStart"/>
      <w:r w:rsidRPr="00943ADF">
        <w:rPr>
          <w:rFonts w:ascii="Times New Roman" w:hAnsi="Times New Roman" w:cs="Times New Roman"/>
          <w:sz w:val="24"/>
          <w:szCs w:val="24"/>
        </w:rPr>
        <w:t>SECTION 2.</w:t>
      </w:r>
      <w:proofErr w:type="gramEnd"/>
      <w:r w:rsidRPr="00943ADF">
        <w:rPr>
          <w:rFonts w:ascii="Times New Roman" w:hAnsi="Times New Roman" w:cs="Times New Roman"/>
          <w:sz w:val="24"/>
          <w:szCs w:val="24"/>
        </w:rPr>
        <w:t xml:space="preserve">  Notwithstanding any general or special law to the contrary, any person convicted of any sex offense shall be sentenced to lifetime probation or parole, in addition to receiving any other sentence.</w:t>
      </w:r>
    </w:p>
    <w:sectPr w:rsidR="005276E1" w:rsidRPr="00943ADF" w:rsidSect="005276E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276E1"/>
    <w:rsid w:val="005276E1"/>
    <w:rsid w:val="00943A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ADF"/>
    <w:rPr>
      <w:rFonts w:ascii="Tahoma" w:hAnsi="Tahoma" w:cs="Tahoma"/>
      <w:sz w:val="16"/>
      <w:szCs w:val="16"/>
    </w:rPr>
  </w:style>
  <w:style w:type="character" w:styleId="LineNumber">
    <w:name w:val="line number"/>
    <w:basedOn w:val="DefaultParagraphFont"/>
    <w:uiPriority w:val="99"/>
    <w:semiHidden/>
    <w:unhideWhenUsed/>
    <w:rsid w:val="00943ADF"/>
  </w:style>
  <w:style w:type="paragraph" w:styleId="NoSpacing">
    <w:name w:val="No Spacing"/>
    <w:uiPriority w:val="1"/>
    <w:qFormat/>
    <w:rsid w:val="00943ADF"/>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2498</Characters>
  <Application>Microsoft Office Word</Application>
  <DocSecurity>0</DocSecurity>
  <Lines>20</Lines>
  <Paragraphs>5</Paragraphs>
  <ScaleCrop>false</ScaleCrop>
  <Company>LEG</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To'neill</cp:lastModifiedBy>
  <cp:revision>2</cp:revision>
  <dcterms:created xsi:type="dcterms:W3CDTF">2009-01-16T19:41:00Z</dcterms:created>
  <dcterms:modified xsi:type="dcterms:W3CDTF">2009-01-16T19:41:00Z</dcterms:modified>
</cp:coreProperties>
</file>