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E2" w:rsidRDefault="00E06386">
      <w:pPr>
        <w:suppressLineNumbers/>
        <w:spacing w:after="2"/>
        <w:jc w:val="center"/>
      </w:pPr>
      <w:r>
        <w:rPr>
          <w:rFonts w:ascii="Arial"/>
          <w:sz w:val="18"/>
        </w:rPr>
        <w:t>HOUSE DOCKET, NO.         FILED ON: 1/10/2009</w:t>
      </w:r>
    </w:p>
    <w:p w:rsidR="004507E2" w:rsidRDefault="00E0638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57720" w:rsidP="00DB534B">
            <w:pPr>
              <w:suppressLineNumbers/>
              <w:jc w:val="right"/>
              <w:rPr>
                <w:b/>
                <w:sz w:val="28"/>
              </w:rPr>
            </w:pPr>
          </w:p>
        </w:tc>
      </w:tr>
    </w:tbl>
    <w:p w:rsidR="004507E2" w:rsidRDefault="00E06386">
      <w:pPr>
        <w:suppressLineNumbers/>
        <w:spacing w:before="2" w:after="2"/>
        <w:jc w:val="center"/>
      </w:pPr>
      <w:r>
        <w:rPr>
          <w:rFonts w:ascii="Old English Text MT"/>
          <w:sz w:val="32"/>
        </w:rPr>
        <w:t>The Commonwealth of Massachusetts</w:t>
      </w:r>
    </w:p>
    <w:p w:rsidR="004507E2" w:rsidRDefault="00E06386">
      <w:pPr>
        <w:suppressLineNumbers/>
        <w:spacing w:after="2"/>
        <w:jc w:val="center"/>
      </w:pPr>
      <w:r>
        <w:rPr>
          <w:rFonts w:ascii="Times New Roman"/>
          <w:b/>
          <w:sz w:val="32"/>
          <w:vertAlign w:val="superscript"/>
        </w:rPr>
        <w:t>_______________</w:t>
      </w:r>
    </w:p>
    <w:p w:rsidR="004507E2" w:rsidRDefault="00E06386">
      <w:pPr>
        <w:suppressLineNumbers/>
        <w:spacing w:before="2"/>
        <w:jc w:val="center"/>
      </w:pPr>
      <w:r>
        <w:rPr>
          <w:rFonts w:ascii="Times New Roman"/>
          <w:sz w:val="20"/>
        </w:rPr>
        <w:t>PRESENTED BY:</w:t>
      </w:r>
    </w:p>
    <w:p w:rsidR="004507E2" w:rsidRDefault="00E06386">
      <w:pPr>
        <w:suppressLineNumbers/>
        <w:spacing w:after="2"/>
        <w:jc w:val="center"/>
      </w:pPr>
      <w:r>
        <w:rPr>
          <w:rFonts w:ascii="Times New Roman"/>
          <w:b/>
          <w:sz w:val="24"/>
        </w:rPr>
        <w:t>Peter J. Koutoujian</w:t>
      </w:r>
    </w:p>
    <w:p w:rsidR="004507E2" w:rsidRDefault="00E06386">
      <w:pPr>
        <w:suppressLineNumbers/>
        <w:jc w:val="center"/>
      </w:pPr>
      <w:r>
        <w:rPr>
          <w:rFonts w:ascii="Times New Roman"/>
          <w:b/>
          <w:sz w:val="32"/>
          <w:vertAlign w:val="superscript"/>
        </w:rPr>
        <w:t>_______________</w:t>
      </w:r>
    </w:p>
    <w:p w:rsidR="004507E2" w:rsidRDefault="00E063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07E2" w:rsidRDefault="00E06386">
      <w:pPr>
        <w:suppressLineNumbers/>
      </w:pPr>
      <w:r>
        <w:rPr>
          <w:rFonts w:ascii="Times New Roman"/>
          <w:sz w:val="20"/>
        </w:rPr>
        <w:tab/>
        <w:t>The undersigned legislators and/or citizens respectfully petition for the passage of the accompanying bill:</w:t>
      </w:r>
    </w:p>
    <w:p w:rsidR="004507E2" w:rsidRDefault="00E06386">
      <w:pPr>
        <w:suppressLineNumbers/>
        <w:spacing w:after="2"/>
        <w:jc w:val="center"/>
      </w:pPr>
      <w:proofErr w:type="gramStart"/>
      <w:r>
        <w:rPr>
          <w:rFonts w:ascii="Times New Roman"/>
          <w:sz w:val="24"/>
        </w:rPr>
        <w:t>An Act relative to the marketing and distribution of tobacco products.</w:t>
      </w:r>
      <w:proofErr w:type="gramEnd"/>
    </w:p>
    <w:p w:rsidR="004507E2" w:rsidRDefault="00E06386">
      <w:pPr>
        <w:suppressLineNumbers/>
        <w:spacing w:after="2"/>
        <w:jc w:val="center"/>
      </w:pPr>
      <w:r>
        <w:rPr>
          <w:rFonts w:ascii="Times New Roman"/>
          <w:b/>
          <w:sz w:val="32"/>
          <w:vertAlign w:val="superscript"/>
        </w:rPr>
        <w:t>_______________</w:t>
      </w:r>
    </w:p>
    <w:p w:rsidR="004507E2" w:rsidRDefault="00E06386">
      <w:pPr>
        <w:suppressLineNumbers/>
        <w:jc w:val="center"/>
      </w:pPr>
      <w:r>
        <w:rPr>
          <w:rFonts w:ascii="Times New Roman"/>
          <w:sz w:val="20"/>
        </w:rPr>
        <w:t>PETITION OF:</w:t>
      </w:r>
    </w:p>
    <w:p w:rsidR="004507E2" w:rsidRDefault="004507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07E2">
            <w:tc>
              <w:tcPr>
                <w:tcW w:w="4500" w:type="dxa"/>
                <w:tcBorders>
                  <w:top w:val="nil"/>
                  <w:bottom w:val="single" w:sz="4" w:space="0" w:color="auto"/>
                  <w:right w:val="single" w:sz="4" w:space="0" w:color="auto"/>
                </w:tcBorders>
              </w:tcPr>
              <w:p w:rsidR="004507E2" w:rsidRDefault="00E063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07E2" w:rsidRDefault="00E06386">
                <w:pPr>
                  <w:suppressLineNumbers/>
                  <w:spacing w:after="2"/>
                  <w:rPr>
                    <w:smallCaps/>
                  </w:rPr>
                </w:pPr>
                <w:r>
                  <w:rPr>
                    <w:rFonts w:ascii="Times New Roman"/>
                    <w:smallCaps/>
                    <w:sz w:val="24"/>
                  </w:rPr>
                  <w:t>District/Address:</w:t>
                </w:r>
              </w:p>
            </w:tc>
          </w:tr>
          <w:tr w:rsidR="004507E2">
            <w:tc>
              <w:tcPr>
                <w:tcW w:w="4500" w:type="dxa"/>
              </w:tcPr>
              <w:p w:rsidR="004507E2" w:rsidRDefault="00E06386">
                <w:pPr>
                  <w:suppressLineNumbers/>
                  <w:spacing w:after="2"/>
                  <w:rPr>
                    <w:rFonts w:ascii="Times New Roman"/>
                  </w:rPr>
                </w:pPr>
                <w:r>
                  <w:rPr>
                    <w:rFonts w:ascii="Times New Roman"/>
                  </w:rPr>
                  <w:t>Peter J. Koutoujian</w:t>
                </w:r>
              </w:p>
            </w:tc>
            <w:tc>
              <w:tcPr>
                <w:tcW w:w="4500" w:type="dxa"/>
              </w:tcPr>
              <w:p w:rsidR="004507E2" w:rsidRDefault="00E06386">
                <w:pPr>
                  <w:suppressLineNumbers/>
                  <w:spacing w:after="2"/>
                  <w:rPr>
                    <w:rFonts w:ascii="Times New Roman"/>
                  </w:rPr>
                </w:pPr>
                <w:r>
                  <w:rPr>
                    <w:rFonts w:ascii="Times New Roman"/>
                  </w:rPr>
                  <w:t>10th Middlesex</w:t>
                </w:r>
              </w:p>
            </w:tc>
          </w:tr>
        </w:tbl>
      </w:sdtContent>
    </w:sdt>
    <w:p w:rsidR="004507E2" w:rsidRDefault="00E06386">
      <w:pPr>
        <w:suppressLineNumbers/>
      </w:pPr>
      <w:r>
        <w:br w:type="page"/>
      </w:r>
    </w:p>
    <w:p w:rsidR="004507E2" w:rsidRDefault="00E06386">
      <w:pPr>
        <w:suppressLineNumbers/>
        <w:spacing w:before="2" w:after="2"/>
        <w:jc w:val="center"/>
      </w:pPr>
      <w:r>
        <w:rPr>
          <w:rFonts w:ascii="Old English Text MT"/>
          <w:sz w:val="32"/>
        </w:rPr>
        <w:lastRenderedPageBreak/>
        <w:t>The Commonwealth of Massachusetts</w:t>
      </w:r>
      <w:r>
        <w:rPr>
          <w:rFonts w:ascii="Old English Text MT"/>
          <w:sz w:val="32"/>
        </w:rPr>
        <w:br/>
      </w:r>
    </w:p>
    <w:p w:rsidR="004507E2" w:rsidRDefault="00E06386">
      <w:pPr>
        <w:suppressLineNumbers/>
        <w:spacing w:after="2"/>
        <w:jc w:val="center"/>
      </w:pPr>
      <w:r>
        <w:rPr>
          <w:rFonts w:ascii="Times New Roman"/>
          <w:b/>
          <w:sz w:val="24"/>
          <w:vertAlign w:val="superscript"/>
        </w:rPr>
        <w:t>_______________</w:t>
      </w:r>
    </w:p>
    <w:p w:rsidR="004507E2" w:rsidRDefault="00E06386">
      <w:pPr>
        <w:suppressLineNumbers/>
        <w:spacing w:after="2"/>
        <w:jc w:val="center"/>
      </w:pPr>
      <w:r>
        <w:rPr>
          <w:rFonts w:ascii="Times New Roman"/>
          <w:b/>
          <w:sz w:val="18"/>
        </w:rPr>
        <w:t>In the Year Two Thousand and Nine</w:t>
      </w:r>
    </w:p>
    <w:p w:rsidR="004507E2" w:rsidRDefault="00E06386">
      <w:pPr>
        <w:suppressLineNumbers/>
        <w:spacing w:after="2"/>
        <w:jc w:val="center"/>
      </w:pPr>
      <w:r>
        <w:rPr>
          <w:rFonts w:ascii="Times New Roman"/>
          <w:b/>
          <w:sz w:val="24"/>
          <w:vertAlign w:val="superscript"/>
        </w:rPr>
        <w:t>_______________</w:t>
      </w:r>
    </w:p>
    <w:p w:rsidR="004507E2" w:rsidRDefault="00E06386">
      <w:pPr>
        <w:suppressLineNumbers/>
        <w:spacing w:after="2"/>
      </w:pPr>
      <w:r>
        <w:rPr>
          <w:sz w:val="14"/>
        </w:rPr>
        <w:br/>
      </w:r>
      <w:r>
        <w:br/>
      </w:r>
    </w:p>
    <w:p w:rsidR="004507E2" w:rsidRDefault="00E06386">
      <w:pPr>
        <w:suppressLineNumbers/>
      </w:pPr>
      <w:proofErr w:type="gramStart"/>
      <w:r>
        <w:rPr>
          <w:rFonts w:ascii="Times New Roman"/>
          <w:smallCaps/>
          <w:sz w:val="28"/>
        </w:rPr>
        <w:t>An Act relative to the marketing and distribution of tobacco products.</w:t>
      </w:r>
      <w:proofErr w:type="gramEnd"/>
      <w:r>
        <w:br/>
      </w:r>
      <w:r>
        <w:br/>
      </w:r>
      <w:r>
        <w:br/>
      </w:r>
    </w:p>
    <w:p w:rsidR="004507E2" w:rsidRDefault="00E063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6386" w:rsidRPr="00C57720" w:rsidRDefault="00E06386" w:rsidP="00C57720">
      <w:pPr>
        <w:ind w:firstLine="720"/>
        <w:rPr>
          <w:rFonts w:ascii="Times New Roman" w:eastAsia="Times New Roman" w:hAnsi="Times New Roman" w:cs="Times New Roman"/>
          <w:sz w:val="24"/>
          <w:szCs w:val="24"/>
        </w:rPr>
      </w:pPr>
      <w:r w:rsidRPr="00C57720">
        <w:rPr>
          <w:rFonts w:ascii="Times New Roman" w:hAnsi="Times New Roman" w:cs="Times New Roman"/>
          <w:sz w:val="24"/>
          <w:szCs w:val="24"/>
        </w:rPr>
        <w:t xml:space="preserve">SECTION 1.  </w:t>
      </w:r>
      <w:r w:rsidRPr="00C57720">
        <w:rPr>
          <w:rFonts w:ascii="Times New Roman" w:eastAsia="Times New Roman" w:hAnsi="Times New Roman" w:cs="Times New Roman"/>
          <w:sz w:val="24"/>
          <w:szCs w:val="24"/>
        </w:rPr>
        <w:t xml:space="preserve">Section 307A of chapter 94 of the General Laws, as appearing in the 2006 Official Edition, is hereby amended by inserting after the first paragraph the following paragraph: -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For the purposes of this section, the word "cigarette'' shall mean (1) any roll of tobacco wrapped in paper or in any substance not containing tobacco, (2) little cigars, which shall mean rolls of tobacco wrapped in leaf tobacco or any substance containing tobacco and as to which 1,000 units weigh not more than 3 pounds, and (3) any roll of tobacco wrapped in any substance containing tobacco which, because of its appearance, the type of tobacco used in the filler, or its packaging and labeling, is likely to be offered to, or purchased by, consumers as a cigarette described in clause (1).  </w:t>
      </w:r>
    </w:p>
    <w:p w:rsidR="00E06386" w:rsidRPr="00C57720" w:rsidRDefault="00E06386" w:rsidP="00C57720">
      <w:pPr>
        <w:rPr>
          <w:rFonts w:ascii="Times New Roman" w:eastAsia="Times New Roman" w:hAnsi="Times New Roman" w:cs="Times New Roman"/>
          <w:sz w:val="24"/>
          <w:szCs w:val="24"/>
        </w:rPr>
      </w:pPr>
      <w:proofErr w:type="gramStart"/>
      <w:r w:rsidRPr="00C57720">
        <w:rPr>
          <w:rFonts w:ascii="Times New Roman" w:eastAsia="Times New Roman" w:hAnsi="Times New Roman" w:cs="Times New Roman"/>
          <w:sz w:val="24"/>
          <w:szCs w:val="24"/>
        </w:rPr>
        <w:t>SECTION 2.</w:t>
      </w:r>
      <w:proofErr w:type="gramEnd"/>
      <w:r w:rsidRPr="00C57720">
        <w:rPr>
          <w:rFonts w:ascii="Times New Roman" w:eastAsia="Times New Roman" w:hAnsi="Times New Roman" w:cs="Times New Roman"/>
          <w:sz w:val="24"/>
          <w:szCs w:val="24"/>
        </w:rPr>
        <w:t xml:space="preserve">  Said chapter 94 is hereby further amended by inserting after section 307C the following section:-</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Section 307D.  (a) No person, either directly or indirectly by an agent or employee, shall sell, offer for sale, or market to a person a cigarette or any of its component parts, including, but not limited to: tobacco, filter, or paper; which contains a natural or artificial constituent or additive that causes the cigarette or any smoke emanating from that product to have a characterizing flavor other than tobacco, clove or menthol.  In no event shall a cigarette or any component thereof be construed to have a characterizing flavor based solely on the use of additives or flavorings, or the provision of an ingredient list made available by any means.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(b) As used in this section,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(1) “Characterizing flavor” means that: the cigarette or any smoke emanating from the product, imparts a distinguishable flavor, taste or aroma other than tobacco, clove or menthol prior to or </w:t>
      </w:r>
      <w:r w:rsidRPr="00C57720">
        <w:rPr>
          <w:rFonts w:ascii="Times New Roman" w:eastAsia="Times New Roman" w:hAnsi="Times New Roman" w:cs="Times New Roman"/>
          <w:sz w:val="24"/>
          <w:szCs w:val="24"/>
        </w:rPr>
        <w:lastRenderedPageBreak/>
        <w:t xml:space="preserve">during consumption, including, but not limited to, strawberry, grape, orange, cinnamon, pineapple, vanilla, coconut, licorice, cocoa, chocolate, cherry, coffee, herb or spice flavoring; or the cigarette or any component part thereof is advertised or marketed as having or producing any such flavor, taste or aroma; and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(2) “Cigarette” means (a) any roll of tobacco wrapped in paper or in any substance not containing tobacco, and (b) any roll of tobacco wrapped in any substance containing tobacco, which, because of its appearance, the type of tobacco used in the filter, or its packaging and labeling, is likely to be offered to, or purchased by, consumers as a cigarette described in subparagraph (a) of this paragraph (2).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(3) “Component parts” includes, but is not limited to, the tobacco, paper, roll or filter, or any other matter or substance which can be smoked. </w:t>
      </w:r>
    </w:p>
    <w:p w:rsidR="00E06386" w:rsidRPr="00C57720" w:rsidRDefault="00E06386" w:rsidP="00C57720">
      <w:pPr>
        <w:rPr>
          <w:rFonts w:ascii="Times New Roman" w:hAnsi="Times New Roman" w:cs="Times New Roman"/>
          <w:sz w:val="24"/>
          <w:szCs w:val="24"/>
        </w:rPr>
      </w:pPr>
      <w:proofErr w:type="gramStart"/>
      <w:r w:rsidRPr="00C57720">
        <w:rPr>
          <w:rFonts w:ascii="Times New Roman" w:hAnsi="Times New Roman" w:cs="Times New Roman"/>
          <w:sz w:val="24"/>
          <w:szCs w:val="24"/>
        </w:rPr>
        <w:t>SECTION 3.</w:t>
      </w:r>
      <w:proofErr w:type="gramEnd"/>
      <w:r w:rsidRPr="00C57720">
        <w:rPr>
          <w:rFonts w:ascii="Times New Roman" w:hAnsi="Times New Roman" w:cs="Times New Roman"/>
          <w:sz w:val="24"/>
          <w:szCs w:val="24"/>
        </w:rPr>
        <w:t xml:space="preserve">  The definition of “Drug paraphernalia in section 1 of chapter 94C of the General Laws, as so appearing, is hereby amended in clause (12) by inserting after </w:t>
      </w:r>
      <w:proofErr w:type="spellStart"/>
      <w:r w:rsidRPr="00C57720">
        <w:rPr>
          <w:rFonts w:ascii="Times New Roman" w:hAnsi="Times New Roman" w:cs="Times New Roman"/>
          <w:sz w:val="24"/>
          <w:szCs w:val="24"/>
        </w:rPr>
        <w:t>subclause</w:t>
      </w:r>
      <w:proofErr w:type="spellEnd"/>
      <w:r w:rsidRPr="00C57720">
        <w:rPr>
          <w:rFonts w:ascii="Times New Roman" w:hAnsi="Times New Roman" w:cs="Times New Roman"/>
          <w:sz w:val="24"/>
          <w:szCs w:val="24"/>
        </w:rPr>
        <w:t xml:space="preserve"> (o) the following </w:t>
      </w:r>
      <w:proofErr w:type="spellStart"/>
      <w:r w:rsidRPr="00C57720">
        <w:rPr>
          <w:rFonts w:ascii="Times New Roman" w:hAnsi="Times New Roman" w:cs="Times New Roman"/>
          <w:sz w:val="24"/>
          <w:szCs w:val="24"/>
        </w:rPr>
        <w:t>subclause</w:t>
      </w:r>
      <w:proofErr w:type="spellEnd"/>
      <w:r w:rsidRPr="00C57720">
        <w:rPr>
          <w:rFonts w:ascii="Times New Roman" w:hAnsi="Times New Roman" w:cs="Times New Roman"/>
          <w:sz w:val="24"/>
          <w:szCs w:val="24"/>
        </w:rPr>
        <w:t xml:space="preserve">: - </w:t>
      </w:r>
    </w:p>
    <w:p w:rsidR="00E06386" w:rsidRPr="00C57720" w:rsidRDefault="00E06386" w:rsidP="00C57720">
      <w:pPr>
        <w:rPr>
          <w:rFonts w:ascii="Times New Roman" w:hAnsi="Times New Roman" w:cs="Times New Roman"/>
          <w:sz w:val="24"/>
          <w:szCs w:val="24"/>
        </w:rPr>
      </w:pPr>
      <w:r w:rsidRPr="00C57720">
        <w:rPr>
          <w:rFonts w:ascii="Times New Roman" w:hAnsi="Times New Roman" w:cs="Times New Roman"/>
          <w:sz w:val="24"/>
          <w:szCs w:val="24"/>
        </w:rPr>
        <w:t xml:space="preserve">(p) </w:t>
      </w:r>
      <w:proofErr w:type="gramStart"/>
      <w:r w:rsidRPr="00C57720">
        <w:rPr>
          <w:rFonts w:ascii="Times New Roman" w:hAnsi="Times New Roman" w:cs="Times New Roman"/>
          <w:sz w:val="24"/>
          <w:szCs w:val="24"/>
        </w:rPr>
        <w:t>blunt</w:t>
      </w:r>
      <w:proofErr w:type="gramEnd"/>
      <w:r w:rsidRPr="00C57720">
        <w:rPr>
          <w:rFonts w:ascii="Times New Roman" w:hAnsi="Times New Roman" w:cs="Times New Roman"/>
          <w:sz w:val="24"/>
          <w:szCs w:val="24"/>
        </w:rPr>
        <w:t xml:space="preserve"> wrappers.</w:t>
      </w:r>
    </w:p>
    <w:p w:rsidR="00E06386" w:rsidRPr="00C57720" w:rsidRDefault="00E06386" w:rsidP="00C57720">
      <w:pPr>
        <w:rPr>
          <w:rFonts w:ascii="Times New Roman" w:hAnsi="Times New Roman" w:cs="Times New Roman"/>
          <w:sz w:val="24"/>
          <w:szCs w:val="24"/>
        </w:rPr>
      </w:pPr>
      <w:proofErr w:type="gramStart"/>
      <w:r w:rsidRPr="00C57720">
        <w:rPr>
          <w:rFonts w:ascii="Times New Roman" w:hAnsi="Times New Roman" w:cs="Times New Roman"/>
          <w:sz w:val="24"/>
          <w:szCs w:val="24"/>
        </w:rPr>
        <w:t>SECTION 4.</w:t>
      </w:r>
      <w:proofErr w:type="gramEnd"/>
      <w:r w:rsidRPr="00C57720">
        <w:rPr>
          <w:rFonts w:ascii="Times New Roman" w:hAnsi="Times New Roman" w:cs="Times New Roman"/>
          <w:sz w:val="24"/>
          <w:szCs w:val="24"/>
        </w:rPr>
        <w:t xml:space="preserve">  Chapter 94F of the General Laws is hereby amended by inserting after section 6 of the following section:-</w:t>
      </w:r>
    </w:p>
    <w:p w:rsidR="00E06386" w:rsidRPr="00C57720" w:rsidRDefault="00E06386" w:rsidP="00C57720">
      <w:pPr>
        <w:rPr>
          <w:rFonts w:ascii="Times New Roman" w:eastAsia="Times New Roman" w:hAnsi="Times New Roman" w:cs="Times New Roman"/>
          <w:sz w:val="24"/>
          <w:szCs w:val="24"/>
        </w:rPr>
      </w:pPr>
      <w:proofErr w:type="gramStart"/>
      <w:r w:rsidRPr="00C57720">
        <w:rPr>
          <w:rFonts w:ascii="Times New Roman" w:eastAsia="Times New Roman" w:hAnsi="Times New Roman" w:cs="Times New Roman"/>
          <w:sz w:val="24"/>
          <w:szCs w:val="24"/>
        </w:rPr>
        <w:t>Section 7.</w:t>
      </w:r>
      <w:proofErr w:type="gramEnd"/>
      <w:r w:rsidRPr="00C57720">
        <w:rPr>
          <w:rFonts w:ascii="Times New Roman" w:eastAsia="Times New Roman" w:hAnsi="Times New Roman" w:cs="Times New Roman"/>
          <w:sz w:val="24"/>
          <w:szCs w:val="24"/>
        </w:rPr>
        <w:t xml:space="preserve"> (a) A tobacco product manufacturer whose cigarettes are sold in the commonwealth, whether directly or through an intermediary, shall execute and deliver to the attorney general and to the commissioner of the department of public health, in a form and manner prescribed by the department of public health, a certification under penalty of perjury containing the scientific basis for each and every claim of reduction in risk made by the manufacturer for each of its brand families or product members thereof.  The scientific basis provided in each such certification shall include a detailed description of the analysis of each brand family or product members thereof, upon which the manufacturer supports the related claim of reduction of risk as well as the identity of the institution or individual that conducted the analysis.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(b) A claim of reduction in risk that fails to demonstrate reduction in harm to users of the brand family or product members thereof and to the general public, based on reasonable scientific analysis of the manufacturer or the Department of Public Health, shall constitute an unfair or deceptive act or practice under the provisions of chapter 93A, notwithstanding any contrary provision of any other law of the Commonwealth or any exemption provided by said Chapter 93A.  Manufacturers shall be afforded notice and opportunity to comment prior to a final determination by Department of Public Health under this subsection (b).</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(c) For purposes of this section, the term “claim of reduction in risk” shall mean any expressed or implied claim on behalf of the manufacturer that a cigarette, as defined in Chapter 94E, (1) </w:t>
      </w:r>
      <w:r w:rsidRPr="00C57720">
        <w:rPr>
          <w:rFonts w:ascii="Times New Roman" w:eastAsia="Times New Roman" w:hAnsi="Times New Roman" w:cs="Times New Roman"/>
          <w:sz w:val="24"/>
          <w:szCs w:val="24"/>
        </w:rPr>
        <w:lastRenderedPageBreak/>
        <w:t xml:space="preserve">exposes the user to a reduced quantity of one or more toxic or carcinogenic constituents; (2) emits fewer particulates than other cigarettes; (3) may reduce the likelihood of one or more adverse health effects or irritations associated with tobacco use or exposure to tobacco smoke; (4) is a light or </w:t>
      </w:r>
      <w:proofErr w:type="spellStart"/>
      <w:r w:rsidRPr="00C57720">
        <w:rPr>
          <w:rFonts w:ascii="Times New Roman" w:eastAsia="Times New Roman" w:hAnsi="Times New Roman" w:cs="Times New Roman"/>
          <w:sz w:val="24"/>
          <w:szCs w:val="24"/>
        </w:rPr>
        <w:t>ultralight</w:t>
      </w:r>
      <w:proofErr w:type="spellEnd"/>
      <w:r w:rsidRPr="00C57720">
        <w:rPr>
          <w:rFonts w:ascii="Times New Roman" w:eastAsia="Times New Roman" w:hAnsi="Times New Roman" w:cs="Times New Roman"/>
          <w:sz w:val="24"/>
          <w:szCs w:val="24"/>
        </w:rPr>
        <w:t xml:space="preserve"> cigarette; (5) has a label, labeling, or advertising that uses the descriptors ‘light’, ‘mild’, or ‘low’ or similar descriptors; and (6) is in anyway safer or less addictive than other cigarettes.</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(d) For purposes of this section, “reasonable scientific analysis” shall mean a manufacturer has demonstrated to the department of public health that a product claimed to pose a reduced risk will (1) significantly reduce harm and the risk of tobacco-related disease to individual tobacco users; and (2) benefit the health of the population as a whole taking into account both users of tobacco products and persons who do not currently use tobacco products.  </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(e) It shall be the duty of the attorney general of the commonwealth to institute proceedings in the superior court to prevent and restrain violations of this section when the attorney general has reason to believe than any tobacco manufacturer is engaging in a violation of this section.  The attorney general shall bring an action to enjoin the manufacturer from engaging in a violation of this section.</w:t>
      </w:r>
    </w:p>
    <w:p w:rsidR="00E06386" w:rsidRPr="00C57720" w:rsidRDefault="00E06386" w:rsidP="00C57720">
      <w:pPr>
        <w:rPr>
          <w:rFonts w:ascii="Times New Roman" w:eastAsia="Times New Roman" w:hAnsi="Times New Roman" w:cs="Times New Roman"/>
          <w:sz w:val="24"/>
          <w:szCs w:val="24"/>
        </w:rPr>
      </w:pPr>
      <w:r w:rsidRPr="00C57720">
        <w:rPr>
          <w:rFonts w:ascii="Times New Roman" w:eastAsia="Times New Roman" w:hAnsi="Times New Roman" w:cs="Times New Roman"/>
          <w:sz w:val="24"/>
          <w:szCs w:val="24"/>
        </w:rPr>
        <w:t xml:space="preserve">(f) Nothing in this section shall affect the rights of any person under Section 9 of Chapter 93A.  </w:t>
      </w:r>
    </w:p>
    <w:p w:rsidR="00E06386" w:rsidRPr="00C57720" w:rsidRDefault="00E06386" w:rsidP="00C57720">
      <w:pPr>
        <w:rPr>
          <w:rFonts w:ascii="Times New Roman" w:eastAsia="Times New Roman" w:hAnsi="Times New Roman" w:cs="Times New Roman"/>
          <w:sz w:val="24"/>
          <w:szCs w:val="24"/>
        </w:rPr>
      </w:pPr>
      <w:proofErr w:type="gramStart"/>
      <w:r w:rsidRPr="00C57720">
        <w:rPr>
          <w:rFonts w:ascii="Times New Roman" w:eastAsia="Times New Roman" w:hAnsi="Times New Roman" w:cs="Times New Roman"/>
          <w:sz w:val="24"/>
          <w:szCs w:val="24"/>
        </w:rPr>
        <w:t>SECTION 5.</w:t>
      </w:r>
      <w:proofErr w:type="gramEnd"/>
      <w:r w:rsidRPr="00C57720">
        <w:rPr>
          <w:rFonts w:ascii="Times New Roman" w:eastAsia="Times New Roman" w:hAnsi="Times New Roman" w:cs="Times New Roman"/>
          <w:sz w:val="24"/>
          <w:szCs w:val="24"/>
        </w:rPr>
        <w:t xml:space="preserve">  Chapter 270 of the General Laws is hereby amended by inserting after section 24 the following sections:-</w:t>
      </w:r>
    </w:p>
    <w:p w:rsidR="00E06386" w:rsidRPr="00C57720" w:rsidRDefault="00E06386" w:rsidP="00C57720">
      <w:pPr>
        <w:rPr>
          <w:rFonts w:ascii="Times New Roman" w:eastAsia="Times New Roman" w:hAnsi="Times New Roman" w:cs="Times New Roman"/>
          <w:sz w:val="24"/>
          <w:szCs w:val="24"/>
        </w:rPr>
      </w:pPr>
      <w:proofErr w:type="gramStart"/>
      <w:r w:rsidRPr="00C57720">
        <w:rPr>
          <w:rFonts w:ascii="Times New Roman" w:eastAsia="Times New Roman" w:hAnsi="Times New Roman" w:cs="Times New Roman"/>
          <w:sz w:val="24"/>
          <w:szCs w:val="24"/>
        </w:rPr>
        <w:t>Section 25.</w:t>
      </w:r>
      <w:proofErr w:type="gramEnd"/>
      <w:r w:rsidRPr="00C57720">
        <w:rPr>
          <w:rFonts w:ascii="Times New Roman" w:eastAsia="Times New Roman" w:hAnsi="Times New Roman" w:cs="Times New Roman"/>
          <w:sz w:val="24"/>
          <w:szCs w:val="24"/>
        </w:rPr>
        <w:t xml:space="preserve">  No person, manufacturer, distributor, or retailer shall distribute, or cause to be distributed free samples of cigarettes, smokeless tobacco or other tobacco product for any commercial purposes. </w:t>
      </w:r>
    </w:p>
    <w:p w:rsidR="004507E2" w:rsidRDefault="00E06386" w:rsidP="00C57720">
      <w:proofErr w:type="gramStart"/>
      <w:r w:rsidRPr="00C57720">
        <w:rPr>
          <w:rFonts w:ascii="Times New Roman" w:eastAsia="Times New Roman" w:hAnsi="Times New Roman" w:cs="Times New Roman"/>
          <w:sz w:val="24"/>
          <w:szCs w:val="24"/>
        </w:rPr>
        <w:t>Section 26.</w:t>
      </w:r>
      <w:proofErr w:type="gramEnd"/>
      <w:r w:rsidRPr="00C57720">
        <w:rPr>
          <w:rFonts w:ascii="Times New Roman" w:eastAsia="Times New Roman" w:hAnsi="Times New Roman" w:cs="Times New Roman"/>
          <w:sz w:val="24"/>
          <w:szCs w:val="24"/>
        </w:rPr>
        <w:t xml:space="preserve">  No person, manufacturer, distributor, or retailer shall distribute, or cause to be distributed tobacco products from vending machines.</w:t>
      </w:r>
    </w:p>
    <w:sectPr w:rsidR="004507E2" w:rsidSect="004507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4507E2"/>
    <w:rsid w:val="003A6E11"/>
    <w:rsid w:val="004507E2"/>
    <w:rsid w:val="00C57720"/>
    <w:rsid w:val="00E06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86"/>
    <w:rPr>
      <w:rFonts w:ascii="Tahoma" w:hAnsi="Tahoma" w:cs="Tahoma"/>
      <w:sz w:val="16"/>
      <w:szCs w:val="16"/>
    </w:rPr>
  </w:style>
  <w:style w:type="character" w:styleId="LineNumber">
    <w:name w:val="line number"/>
    <w:basedOn w:val="DefaultParagraphFont"/>
    <w:uiPriority w:val="99"/>
    <w:semiHidden/>
    <w:unhideWhenUsed/>
    <w:rsid w:val="00E06386"/>
  </w:style>
  <w:style w:type="paragraph" w:styleId="NoSpacing">
    <w:name w:val="No Spacing"/>
    <w:uiPriority w:val="1"/>
    <w:qFormat/>
    <w:rsid w:val="00E06386"/>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Company>LEG</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2009-01-10T19:18:00Z</dcterms:created>
  <dcterms:modified xsi:type="dcterms:W3CDTF">2009-01-12T14:49:00Z</dcterms:modified>
</cp:coreProperties>
</file>