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4D2" w:rsidRDefault="00DA44C6">
      <w:pPr>
        <w:suppressLineNumbers/>
        <w:spacing w:after="2"/>
        <w:jc w:val="center"/>
      </w:pPr>
      <w:r>
        <w:rPr>
          <w:rFonts w:ascii="Arial"/>
          <w:sz w:val="18"/>
        </w:rPr>
        <w:t>HOUSE DOCKET, NO.         FILED ON: 1/14/2009</w:t>
      </w:r>
    </w:p>
    <w:p w:rsidR="004F24D2" w:rsidRDefault="00DA44C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A44C6" w:rsidP="00DB534B">
            <w:pPr>
              <w:suppressLineNumbers/>
              <w:jc w:val="right"/>
              <w:rPr>
                <w:b/>
                <w:sz w:val="28"/>
              </w:rPr>
            </w:pPr>
          </w:p>
        </w:tc>
      </w:tr>
    </w:tbl>
    <w:p w:rsidR="004F24D2" w:rsidRDefault="00DA44C6">
      <w:pPr>
        <w:suppressLineNumbers/>
        <w:spacing w:before="2" w:after="2"/>
        <w:jc w:val="center"/>
      </w:pPr>
      <w:r>
        <w:rPr>
          <w:rFonts w:ascii="Old English Text MT"/>
          <w:sz w:val="32"/>
        </w:rPr>
        <w:t>The Commonwealth of Massachusetts</w:t>
      </w:r>
    </w:p>
    <w:p w:rsidR="004F24D2" w:rsidRDefault="00DA44C6">
      <w:pPr>
        <w:suppressLineNumbers/>
        <w:spacing w:after="2"/>
        <w:jc w:val="center"/>
      </w:pPr>
      <w:r>
        <w:rPr>
          <w:rFonts w:ascii="Times New Roman"/>
          <w:b/>
          <w:sz w:val="32"/>
          <w:vertAlign w:val="superscript"/>
        </w:rPr>
        <w:t>_______________</w:t>
      </w:r>
    </w:p>
    <w:p w:rsidR="004F24D2" w:rsidRDefault="00DA44C6">
      <w:pPr>
        <w:suppressLineNumbers/>
        <w:spacing w:before="2"/>
        <w:jc w:val="center"/>
      </w:pPr>
      <w:r>
        <w:rPr>
          <w:rFonts w:ascii="Times New Roman"/>
          <w:sz w:val="20"/>
        </w:rPr>
        <w:t>PRESENTED BY:</w:t>
      </w:r>
    </w:p>
    <w:p w:rsidR="004F24D2" w:rsidRDefault="00DA44C6">
      <w:pPr>
        <w:suppressLineNumbers/>
        <w:spacing w:after="2"/>
        <w:jc w:val="center"/>
      </w:pPr>
      <w:r>
        <w:rPr>
          <w:rFonts w:ascii="Times New Roman"/>
          <w:b/>
          <w:sz w:val="24"/>
        </w:rPr>
        <w:t>Stephen Kulik</w:t>
      </w:r>
    </w:p>
    <w:p w:rsidR="004F24D2" w:rsidRDefault="00DA44C6">
      <w:pPr>
        <w:suppressLineNumbers/>
        <w:jc w:val="center"/>
      </w:pPr>
      <w:r>
        <w:rPr>
          <w:rFonts w:ascii="Times New Roman"/>
          <w:b/>
          <w:sz w:val="32"/>
          <w:vertAlign w:val="superscript"/>
        </w:rPr>
        <w:t>_______________</w:t>
      </w:r>
    </w:p>
    <w:p w:rsidR="004F24D2" w:rsidRDefault="00DA44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24D2" w:rsidRDefault="00DA44C6">
      <w:pPr>
        <w:suppressLineNumbers/>
      </w:pPr>
      <w:r>
        <w:rPr>
          <w:rFonts w:ascii="Times New Roman"/>
          <w:sz w:val="20"/>
        </w:rPr>
        <w:tab/>
        <w:t>The undersigned legislators and/or citizens respectfully petition for the passage of the accompanying bill:</w:t>
      </w:r>
    </w:p>
    <w:p w:rsidR="004F24D2" w:rsidRDefault="00DA44C6">
      <w:pPr>
        <w:suppressLineNumbers/>
        <w:spacing w:after="2"/>
        <w:jc w:val="center"/>
      </w:pPr>
      <w:r>
        <w:rPr>
          <w:rFonts w:ascii="Times New Roman"/>
          <w:sz w:val="24"/>
        </w:rPr>
        <w:t>An Act establishing a commun</w:t>
      </w:r>
      <w:r>
        <w:rPr>
          <w:rFonts w:ascii="Times New Roman"/>
          <w:sz w:val="24"/>
        </w:rPr>
        <w:t xml:space="preserve">ity hospital in-patient psychiatric relief </w:t>
      </w:r>
      <w:proofErr w:type="gramStart"/>
      <w:r>
        <w:rPr>
          <w:rFonts w:ascii="Times New Roman"/>
          <w:sz w:val="24"/>
        </w:rPr>
        <w:t>program .</w:t>
      </w:r>
      <w:proofErr w:type="gramEnd"/>
    </w:p>
    <w:p w:rsidR="004F24D2" w:rsidRDefault="00DA44C6">
      <w:pPr>
        <w:suppressLineNumbers/>
        <w:spacing w:after="2"/>
        <w:jc w:val="center"/>
      </w:pPr>
      <w:r>
        <w:rPr>
          <w:rFonts w:ascii="Times New Roman"/>
          <w:b/>
          <w:sz w:val="32"/>
          <w:vertAlign w:val="superscript"/>
        </w:rPr>
        <w:t>_______________</w:t>
      </w:r>
    </w:p>
    <w:p w:rsidR="004F24D2" w:rsidRDefault="00DA44C6">
      <w:pPr>
        <w:suppressLineNumbers/>
        <w:jc w:val="center"/>
      </w:pPr>
      <w:r>
        <w:rPr>
          <w:rFonts w:ascii="Times New Roman"/>
          <w:sz w:val="20"/>
        </w:rPr>
        <w:t>PETITION OF:</w:t>
      </w:r>
    </w:p>
    <w:p w:rsidR="004F24D2" w:rsidRDefault="004F24D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24D2">
            <w:tblPrEx>
              <w:tblCellMar>
                <w:top w:w="0" w:type="dxa"/>
                <w:bottom w:w="0" w:type="dxa"/>
              </w:tblCellMar>
            </w:tblPrEx>
            <w:tc>
              <w:tcPr>
                <w:tcW w:w="4500" w:type="dxa"/>
                <w:tcBorders>
                  <w:top w:val="nil"/>
                  <w:bottom w:val="single" w:sz="4" w:space="0" w:color="auto"/>
                  <w:right w:val="single" w:sz="4" w:space="0" w:color="auto"/>
                </w:tcBorders>
              </w:tcPr>
              <w:p w:rsidR="004F24D2" w:rsidRDefault="00DA44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24D2" w:rsidRDefault="00DA44C6">
                <w:pPr>
                  <w:suppressLineNumbers/>
                  <w:spacing w:after="2"/>
                  <w:rPr>
                    <w:smallCaps/>
                  </w:rPr>
                </w:pPr>
                <w:r>
                  <w:rPr>
                    <w:rFonts w:ascii="Times New Roman"/>
                    <w:smallCaps/>
                    <w:sz w:val="24"/>
                  </w:rPr>
                  <w:t>District/Address:</w:t>
                </w:r>
              </w:p>
            </w:tc>
          </w:tr>
          <w:tr w:rsidR="004F24D2">
            <w:tblPrEx>
              <w:tblCellMar>
                <w:top w:w="0" w:type="dxa"/>
                <w:bottom w:w="0" w:type="dxa"/>
              </w:tblCellMar>
            </w:tblPrEx>
            <w:tc>
              <w:tcPr>
                <w:tcW w:w="4500" w:type="dxa"/>
              </w:tcPr>
              <w:p w:rsidR="004F24D2" w:rsidRDefault="00DA44C6">
                <w:pPr>
                  <w:suppressLineNumbers/>
                  <w:spacing w:after="2"/>
                  <w:rPr>
                    <w:rFonts w:ascii="Times New Roman"/>
                  </w:rPr>
                </w:pPr>
                <w:r>
                  <w:rPr>
                    <w:rFonts w:ascii="Times New Roman"/>
                  </w:rPr>
                  <w:t>Stephen Kulik</w:t>
                </w:r>
              </w:p>
            </w:tc>
            <w:tc>
              <w:tcPr>
                <w:tcW w:w="4500" w:type="dxa"/>
              </w:tcPr>
              <w:p w:rsidR="004F24D2" w:rsidRDefault="00DA44C6">
                <w:pPr>
                  <w:suppressLineNumbers/>
                  <w:spacing w:after="2"/>
                  <w:rPr>
                    <w:rFonts w:ascii="Times New Roman"/>
                  </w:rPr>
                </w:pPr>
                <w:r>
                  <w:rPr>
                    <w:rFonts w:ascii="Times New Roman"/>
                  </w:rPr>
                  <w:t>1st Franklin</w:t>
                </w:r>
              </w:p>
            </w:tc>
          </w:tr>
        </w:tbl>
      </w:sdtContent>
    </w:sdt>
    <w:p w:rsidR="004F24D2" w:rsidRDefault="00DA44C6">
      <w:pPr>
        <w:suppressLineNumbers/>
      </w:pPr>
      <w:r>
        <w:br w:type="page"/>
      </w:r>
    </w:p>
    <w:p w:rsidR="004F24D2" w:rsidRDefault="00DA44C6">
      <w:pPr>
        <w:suppressLineNumbers/>
        <w:spacing w:before="2" w:after="2"/>
        <w:jc w:val="center"/>
      </w:pPr>
      <w:r>
        <w:rPr>
          <w:rFonts w:ascii="Old English Text MT"/>
          <w:sz w:val="32"/>
        </w:rPr>
        <w:lastRenderedPageBreak/>
        <w:t>The Commonwealth of Massachusetts</w:t>
      </w:r>
      <w:r>
        <w:rPr>
          <w:rFonts w:ascii="Old English Text MT"/>
          <w:sz w:val="32"/>
        </w:rPr>
        <w:br/>
      </w:r>
    </w:p>
    <w:p w:rsidR="004F24D2" w:rsidRDefault="00DA44C6">
      <w:pPr>
        <w:suppressLineNumbers/>
        <w:spacing w:after="2"/>
        <w:jc w:val="center"/>
      </w:pPr>
      <w:r>
        <w:rPr>
          <w:rFonts w:ascii="Times New Roman"/>
          <w:b/>
          <w:sz w:val="24"/>
          <w:vertAlign w:val="superscript"/>
        </w:rPr>
        <w:t>_______________</w:t>
      </w:r>
    </w:p>
    <w:p w:rsidR="004F24D2" w:rsidRDefault="00DA44C6">
      <w:pPr>
        <w:suppressLineNumbers/>
        <w:spacing w:after="2"/>
        <w:jc w:val="center"/>
      </w:pPr>
      <w:r>
        <w:rPr>
          <w:rFonts w:ascii="Times New Roman"/>
          <w:b/>
          <w:sz w:val="18"/>
        </w:rPr>
        <w:t>In the Year Two Thousand and Nine</w:t>
      </w:r>
    </w:p>
    <w:p w:rsidR="004F24D2" w:rsidRDefault="00DA44C6">
      <w:pPr>
        <w:suppressLineNumbers/>
        <w:spacing w:after="2"/>
        <w:jc w:val="center"/>
      </w:pPr>
      <w:r>
        <w:rPr>
          <w:rFonts w:ascii="Times New Roman"/>
          <w:b/>
          <w:sz w:val="24"/>
          <w:vertAlign w:val="superscript"/>
        </w:rPr>
        <w:t>_______________</w:t>
      </w:r>
    </w:p>
    <w:p w:rsidR="004F24D2" w:rsidRDefault="00DA44C6">
      <w:pPr>
        <w:suppressLineNumbers/>
        <w:spacing w:after="2"/>
      </w:pPr>
      <w:r>
        <w:rPr>
          <w:sz w:val="14"/>
        </w:rPr>
        <w:br/>
      </w:r>
      <w:r>
        <w:br/>
      </w:r>
    </w:p>
    <w:p w:rsidR="004F24D2" w:rsidRDefault="00DA44C6">
      <w:pPr>
        <w:suppressLineNumbers/>
      </w:pPr>
      <w:r>
        <w:rPr>
          <w:rFonts w:ascii="Times New Roman"/>
          <w:smallCaps/>
          <w:sz w:val="28"/>
        </w:rPr>
        <w:t xml:space="preserve">An Act establishing a community hospital in-patient psychiatric relief </w:t>
      </w:r>
      <w:proofErr w:type="gramStart"/>
      <w:r>
        <w:rPr>
          <w:rFonts w:ascii="Times New Roman"/>
          <w:smallCaps/>
          <w:sz w:val="28"/>
        </w:rPr>
        <w:t>program .</w:t>
      </w:r>
      <w:proofErr w:type="gramEnd"/>
      <w:r>
        <w:br/>
      </w:r>
      <w:r>
        <w:br/>
      </w:r>
      <w:r>
        <w:br/>
      </w:r>
    </w:p>
    <w:p w:rsidR="004F24D2" w:rsidRDefault="00DA44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A44C6" w:rsidRDefault="00DA44C6" w:rsidP="00DA44C6">
      <w:r>
        <w:t xml:space="preserve">Notwithstanding any general or special law to the contrary, there shall be established a program called the Community Hospital In-Patient Psychiatric Relief Program (“CHIPP”) to provide annual additional funding from the Executive Office of Health and Human Services, </w:t>
      </w:r>
      <w:proofErr w:type="spellStart"/>
      <w:r>
        <w:t>MassHealth</w:t>
      </w:r>
      <w:proofErr w:type="spellEnd"/>
      <w:r>
        <w:t xml:space="preserve"> Office, to community hospitals that provide inpatient psychiatric services to individuals enrolled in the </w:t>
      </w:r>
      <w:proofErr w:type="spellStart"/>
      <w:r>
        <w:t>MassHealth</w:t>
      </w:r>
      <w:proofErr w:type="spellEnd"/>
      <w:r>
        <w:t xml:space="preserve"> program.  The eligibility criteria for community hospitals to receive funding from the CHIPP program shall be based on hospital cost reports on file with the Commonwealth’s Division of Health Care finance and Policy (the “Division”) for the prior fiscal year.  To be eligible for funding from the CHIPP program, community hospitals</w:t>
      </w:r>
      <w:r w:rsidRPr="008D64CC">
        <w:t xml:space="preserve"> </w:t>
      </w:r>
      <w:r>
        <w:t>must have in-patient psychiatric units that have negative operating margins for their inpatient psychiatric cost center, adjusted to exclude any grants awarded from the Essential Community Provider Trust Fund.</w:t>
      </w:r>
      <w:r w:rsidRPr="009E3212">
        <w:t xml:space="preserve"> </w:t>
      </w:r>
      <w:r>
        <w:t>Community hospitals may petition the Division within 90 days from the close of each hospital fiscal year, for a determination of eligibility for funding from the CHIPP program, and, if eligible, for an increase in in-patient psychiatric rates of up to 100% of cost.  Hospitals that receive funding from the CHIPP program shall maintain records of amounts received from the program and of expenditures made from such funds, and shall make such records available for inspection upon request by the Division.</w:t>
      </w:r>
    </w:p>
    <w:p w:rsidR="004F24D2" w:rsidRDefault="004F24D2">
      <w:pPr>
        <w:spacing w:line="336" w:lineRule="auto"/>
      </w:pPr>
    </w:p>
    <w:sectPr w:rsidR="004F24D2" w:rsidSect="004F24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24D2"/>
    <w:rsid w:val="004F24D2"/>
    <w:rsid w:val="00DA4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4C6"/>
    <w:rPr>
      <w:rFonts w:ascii="Tahoma" w:hAnsi="Tahoma" w:cs="Tahoma"/>
      <w:sz w:val="16"/>
      <w:szCs w:val="16"/>
    </w:rPr>
  </w:style>
  <w:style w:type="character" w:styleId="LineNumber">
    <w:name w:val="line number"/>
    <w:basedOn w:val="DefaultParagraphFont"/>
    <w:uiPriority w:val="99"/>
    <w:semiHidden/>
    <w:unhideWhenUsed/>
    <w:rsid w:val="00DA44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2007</Characters>
  <Application>Microsoft Office Word</Application>
  <DocSecurity>0</DocSecurity>
  <Lines>16</Lines>
  <Paragraphs>4</Paragraphs>
  <ScaleCrop>false</ScaleCrop>
  <Company>Massachusetts Legislature</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2009-01-14T20:58:00Z</dcterms:created>
  <dcterms:modified xsi:type="dcterms:W3CDTF">2009-01-14T21:01:00Z</dcterms:modified>
</cp:coreProperties>
</file>