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F4" w:rsidRDefault="001A12F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7431F4" w:rsidRDefault="001A12F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A12F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431F4" w:rsidRDefault="001A12F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431F4" w:rsidRDefault="001A12F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31F4" w:rsidRDefault="001A12F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431F4" w:rsidRDefault="001A12F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Lantigua</w:t>
      </w:r>
    </w:p>
    <w:p w:rsidR="007431F4" w:rsidRDefault="001A12F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31F4" w:rsidRDefault="001A12F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431F4" w:rsidRDefault="001A12F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431F4" w:rsidRDefault="001A12F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prohibiting the displ</w:t>
      </w:r>
      <w:r>
        <w:rPr>
          <w:rFonts w:ascii="Times New Roman"/>
          <w:sz w:val="24"/>
        </w:rPr>
        <w:t>ay of materials harmful to minors.</w:t>
      </w:r>
      <w:proofErr w:type="gramEnd"/>
    </w:p>
    <w:p w:rsidR="007431F4" w:rsidRDefault="001A12F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31F4" w:rsidRDefault="001A12F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431F4" w:rsidRDefault="007431F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431F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431F4" w:rsidRDefault="001A12F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431F4" w:rsidRDefault="001A12F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431F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431F4" w:rsidRDefault="001A12F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Lantigua</w:t>
                </w:r>
              </w:p>
            </w:tc>
            <w:tc>
              <w:tcPr>
                <w:tcW w:w="4500" w:type="dxa"/>
              </w:tcPr>
              <w:p w:rsidR="007431F4" w:rsidRDefault="001A12F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Essex</w:t>
                </w:r>
              </w:p>
            </w:tc>
          </w:tr>
        </w:tbl>
      </w:sdtContent>
    </w:sdt>
    <w:p w:rsidR="007431F4" w:rsidRDefault="001A12FB">
      <w:pPr>
        <w:suppressLineNumbers/>
      </w:pPr>
      <w:r>
        <w:br w:type="page"/>
      </w:r>
    </w:p>
    <w:p w:rsidR="007431F4" w:rsidRDefault="001A12F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1560 OF 2007-2008.]</w:t>
      </w:r>
    </w:p>
    <w:p w:rsidR="007431F4" w:rsidRDefault="001A12F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431F4" w:rsidRDefault="001A12F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431F4" w:rsidRDefault="001A12F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431F4" w:rsidRDefault="001A12F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431F4" w:rsidRDefault="001A12FB">
      <w:pPr>
        <w:suppressLineNumbers/>
        <w:spacing w:after="2"/>
      </w:pPr>
      <w:r>
        <w:rPr>
          <w:sz w:val="14"/>
        </w:rPr>
        <w:br/>
      </w:r>
      <w:r>
        <w:br/>
      </w:r>
    </w:p>
    <w:p w:rsidR="007431F4" w:rsidRDefault="001A12FB">
      <w:pPr>
        <w:suppressLineNumbers/>
      </w:pPr>
      <w:proofErr w:type="gramStart"/>
      <w:r>
        <w:rPr>
          <w:rFonts w:ascii="Times New Roman"/>
          <w:smallCaps/>
          <w:sz w:val="28"/>
        </w:rPr>
        <w:t>An Act prohibiting the display of materials harmful to minors.</w:t>
      </w:r>
      <w:proofErr w:type="gramEnd"/>
      <w:r>
        <w:br/>
      </w:r>
      <w:r>
        <w:br/>
      </w:r>
      <w:r>
        <w:br/>
      </w:r>
    </w:p>
    <w:p w:rsidR="007431F4" w:rsidRDefault="001A12F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A12FB" w:rsidRPr="001A12FB" w:rsidRDefault="001A12FB" w:rsidP="001A12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1: </w:t>
      </w:r>
      <w:r w:rsidRPr="001A12FB">
        <w:rPr>
          <w:rFonts w:ascii="Times New Roman" w:hAnsi="Times New Roman" w:cs="Times New Roman"/>
          <w:sz w:val="24"/>
          <w:szCs w:val="24"/>
        </w:rPr>
        <w:t>Chapter 272 of the General Laws is hereby amended by inserting after section 30D the following section:-</w:t>
      </w:r>
    </w:p>
    <w:p w:rsidR="001A12FB" w:rsidRPr="001A12FB" w:rsidRDefault="001A12FB" w:rsidP="001A12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1F4" w:rsidRPr="001A12FB" w:rsidRDefault="001A12FB" w:rsidP="001A12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A12FB">
        <w:rPr>
          <w:rFonts w:ascii="Times New Roman" w:hAnsi="Times New Roman" w:cs="Times New Roman"/>
          <w:sz w:val="24"/>
          <w:szCs w:val="24"/>
        </w:rPr>
        <w:t>Section 30E.</w:t>
      </w:r>
      <w:proofErr w:type="gramEnd"/>
      <w:r w:rsidRPr="001A12FB">
        <w:rPr>
          <w:rFonts w:ascii="Times New Roman" w:hAnsi="Times New Roman" w:cs="Times New Roman"/>
          <w:sz w:val="24"/>
          <w:szCs w:val="24"/>
        </w:rPr>
        <w:t xml:space="preserve">  Whoever displays material which is harmful in such a way that minors as a part of the invited general public will be exposed to view such material, provided, however, a person shall not be deemed to have displayed material to minors if the lower 2/3 is not exposed to view and segregated in a manner that physically prohibits access to the material by minors or whoever allows a minor to view, with or without consideration and material which is harmful to minors shall be punished by imprisonment in a jail or house of correction for not more than 2 ½ years or by a fine of not more than $5,000 or both.</w:t>
      </w:r>
    </w:p>
    <w:sectPr w:rsidR="007431F4" w:rsidRPr="001A12FB" w:rsidSect="007431F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31F4"/>
    <w:rsid w:val="001A12FB"/>
    <w:rsid w:val="0074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2F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A12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1442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rburke</cp:lastModifiedBy>
  <cp:revision>2</cp:revision>
  <dcterms:created xsi:type="dcterms:W3CDTF">2009-01-14T02:22:00Z</dcterms:created>
  <dcterms:modified xsi:type="dcterms:W3CDTF">2009-01-14T02:23:00Z</dcterms:modified>
</cp:coreProperties>
</file>