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17" w:rsidRDefault="007E0EE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96A17" w:rsidRDefault="007E0EE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E0EE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6A17" w:rsidRDefault="007E0E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6A17" w:rsidRDefault="007E0E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6A17" w:rsidRDefault="007E0EE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6A17" w:rsidRDefault="007E0EE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C96A17" w:rsidRDefault="007E0EE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6A17" w:rsidRDefault="007E0EE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6A17" w:rsidRDefault="007E0EE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6A17" w:rsidRDefault="007E0EE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relating to comprehen</w:t>
      </w:r>
      <w:r>
        <w:rPr>
          <w:rFonts w:ascii="Times New Roman"/>
          <w:sz w:val="24"/>
        </w:rPr>
        <w:t>sive protection from childhood sexual abuse.</w:t>
      </w:r>
      <w:proofErr w:type="gramEnd"/>
    </w:p>
    <w:p w:rsidR="00C96A17" w:rsidRDefault="007E0EE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6A17" w:rsidRDefault="007E0EE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6A17" w:rsidRDefault="00C96A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96A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96A17" w:rsidRDefault="007E0EE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96A17" w:rsidRDefault="007E0EE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96A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96A17" w:rsidRDefault="007E0EE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C96A17" w:rsidRDefault="007E0EE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C96A17" w:rsidRDefault="007E0EEE">
      <w:pPr>
        <w:suppressLineNumbers/>
      </w:pPr>
      <w:r>
        <w:br w:type="page"/>
      </w:r>
    </w:p>
    <w:p w:rsidR="00C96A17" w:rsidRDefault="007E0EE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1592 OF 2007-2008.]</w:t>
      </w:r>
    </w:p>
    <w:p w:rsidR="00C96A17" w:rsidRDefault="007E0EE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96A17" w:rsidRDefault="007E0E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6A17" w:rsidRDefault="007E0EE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6A17" w:rsidRDefault="007E0EE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6A17" w:rsidRDefault="007E0EEE">
      <w:pPr>
        <w:suppressLineNumbers/>
        <w:spacing w:after="2"/>
      </w:pPr>
      <w:r>
        <w:rPr>
          <w:sz w:val="14"/>
        </w:rPr>
        <w:br/>
      </w:r>
      <w:r>
        <w:br/>
      </w:r>
    </w:p>
    <w:p w:rsidR="00C96A17" w:rsidRDefault="007E0EEE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to comprehensive protection from childhood sexual abuse.</w:t>
      </w:r>
      <w:proofErr w:type="gramEnd"/>
      <w:r>
        <w:br/>
      </w:r>
      <w:r>
        <w:br/>
      </w:r>
      <w:r>
        <w:br/>
      </w:r>
    </w:p>
    <w:p w:rsidR="00C96A17" w:rsidRDefault="007E0EE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 xml:space="preserve"> This Act may be cited as the Comprehensive Protection from Childhood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Sexual Abuse Act of 2009.</w:t>
      </w:r>
      <w:proofErr w:type="gramEnd"/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 xml:space="preserve"> Section 51A of Chapter 119 of the General Laws,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most recently amended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by Section 97 of Chapter 176 of the Acts of 2008, shall be amended by adding at the 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 xml:space="preserve">of subsection (k) the following </w:t>
      </w:r>
      <w:r>
        <w:rPr>
          <w:rFonts w:ascii="Times New Roman" w:hAnsi="Times New Roman" w:cs="Times New Roman"/>
          <w:sz w:val="24"/>
          <w:szCs w:val="24"/>
        </w:rPr>
        <w:t>new paragraph:</w:t>
      </w:r>
      <w:r w:rsidRPr="00224FD6">
        <w:rPr>
          <w:rFonts w:ascii="Times New Roman" w:hAnsi="Times New Roman" w:cs="Times New Roman"/>
          <w:sz w:val="24"/>
          <w:szCs w:val="24"/>
        </w:rPr>
        <w:t>-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All corporations and other institutions,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which 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mandated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reporters not professionally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licensed by the commonwealth, shall institute a program to implement the 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requirements of this section. Such program shall include, at a minimum, (</w:t>
      </w:r>
      <w:proofErr w:type="spellStart"/>
      <w:r w:rsidRPr="00224F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4FD6">
        <w:rPr>
          <w:rFonts w:ascii="Times New Roman" w:hAnsi="Times New Roman" w:cs="Times New Roman"/>
          <w:sz w:val="24"/>
          <w:szCs w:val="24"/>
        </w:rPr>
        <w:t>)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promulgation of a written protocol to be followed when a 51A report is required; (ii)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education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for each mandated reporter; and (iii) the posting, in a prominent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location, of the requirements of this section and the penalties for non-compliance.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 xml:space="preserve"> Section 51A of Chapter 119 of the General Laws,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most recently amended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by Section 96 of Chapter 176 of the Acts of 2008, shall be amended by inserting, in the 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sentence of subsection (c), the words “a sexual assault or” before the words “ serious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bodily injury.”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Section 51A of Chapter 119 of the General Laws,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most recently amended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by Section 96 of Chapter 176 of the Acts of 2008, shall be amended by adding at the 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of subsect</w:t>
      </w:r>
      <w:r>
        <w:rPr>
          <w:rFonts w:ascii="Times New Roman" w:hAnsi="Times New Roman" w:cs="Times New Roman"/>
          <w:sz w:val="24"/>
          <w:szCs w:val="24"/>
        </w:rPr>
        <w:t>ion (c) the following sentence:</w:t>
      </w:r>
      <w:r w:rsidRPr="00224FD6">
        <w:rPr>
          <w:rFonts w:ascii="Times New Roman" w:hAnsi="Times New Roman" w:cs="Times New Roman"/>
          <w:sz w:val="24"/>
          <w:szCs w:val="24"/>
        </w:rPr>
        <w:t>-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Any corporation or other institution which employs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 xml:space="preserve">mandated </w:t>
      </w:r>
      <w:proofErr w:type="gramStart"/>
      <w:r w:rsidRPr="00224FD6">
        <w:rPr>
          <w:rFonts w:ascii="Times New Roman" w:hAnsi="Times New Roman" w:cs="Times New Roman"/>
          <w:sz w:val="24"/>
          <w:szCs w:val="24"/>
        </w:rPr>
        <w:t>reporter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who fails to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 report required by this section, shall be punished by a fine of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more than one hundred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thousand dollars. It shall be a defense to any prosecution under this section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corporation or other institution had complied with the requirements of subsection (k).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Section 51A of Chapter 119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General Laws,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most recently amended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by Section 95 of Chapter 176 of the Acts of 2008, shall be amended by adding at the 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of subsection (a) the following sentence: -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A mandated reporter who has reasonable cause to believe that a person who is alleged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to have sexually abused a child in the past, presently represents a credible threat to a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under the age of eighteen years in a child or youth serving organization, shall have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same obligation to make oral and written reports of such threat to the appropriate 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enforcement agency or official and the department.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lastRenderedPageBreak/>
        <w:t>SECTION 6.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Chapter 258C of the General Laws is hereby amended by striking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section 2 (b), as so appearing, and inserting in place</w:t>
      </w:r>
      <w:r>
        <w:rPr>
          <w:rFonts w:ascii="Times New Roman" w:hAnsi="Times New Roman" w:cs="Times New Roman"/>
          <w:sz w:val="24"/>
          <w:szCs w:val="24"/>
        </w:rPr>
        <w:t xml:space="preserve"> thereof the following section:</w:t>
      </w:r>
      <w:r w:rsidRPr="00224FD6">
        <w:rPr>
          <w:rFonts w:ascii="Times New Roman" w:hAnsi="Times New Roman" w:cs="Times New Roman"/>
          <w:sz w:val="24"/>
          <w:szCs w:val="24"/>
        </w:rPr>
        <w:t>-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(b) No compensation shall be paid under this chapter unless the claimant demonstrates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that the crime was reported to the police or other law enforcement authorities or to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agency or entity obligated by law to report complaints of criminal misconduct to 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enforcement authorities. Except in the case where the division finds such report to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been delayed for good cause, such report shall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made within five days after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occurrence of such crime. In the case of a claimant who was sexually abused as a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such good cause shall include the report of any duly licensed mental health professional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stating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an opinion that the claimant did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connection between the sexual abuse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and the harm suffered as a result by the claimant at the time the abuse occurred, 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claimant's failure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connection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was consistent with the typical responses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by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victims of childhood sexual abuse.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7.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Chapter 258C of the General Laws is hereby amended by striking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section 5 (a) (1), as so appearing, and inserting in place thereof the following section: -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 xml:space="preserve">(a) (1) </w:t>
      </w:r>
      <w:proofErr w:type="gramStart"/>
      <w:r w:rsidRPr="00224F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claim for compensation under this chapter shall be filed within three years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date of the crime. In the case of a claimant who was sexually abused as a minor, said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three years shall commence to run when the claimant first makes the connection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sexual abuse and the harm suffered as a result by the claimant. The report of any duly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licensed</w:t>
      </w:r>
      <w:r>
        <w:rPr>
          <w:rFonts w:ascii="Times New Roman" w:hAnsi="Times New Roman" w:cs="Times New Roman"/>
          <w:sz w:val="24"/>
          <w:szCs w:val="24"/>
        </w:rPr>
        <w:t xml:space="preserve"> mental health </w:t>
      </w:r>
      <w:r w:rsidRPr="00224FD6">
        <w:rPr>
          <w:rFonts w:ascii="Times New Roman" w:hAnsi="Times New Roman" w:cs="Times New Roman"/>
          <w:sz w:val="24"/>
          <w:szCs w:val="24"/>
        </w:rPr>
        <w:t>professional stating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opinion as to the date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claimant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made the connection between the sexual abuse and the harm suffered by the claimant,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and that the claimant's failure to make the connection prior to that date was consistent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typical responses by such victims of childhood sexual abuse, shall be prima facie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evidence in all proceedings under this chapter.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8.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Chapter 277 of the General Laws is hereby amended by striking out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second and third sentences of section 63, as so appearing, and inserting in place thereof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following: -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An indictment or complaint for an offense set forth in section 13B, 13F, 13H, 13L,22, 22A,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23 or 24B of chapter 265 or for conspiracy to commit any of these offenses, or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accessory thereto, or any one or more of them, may be found and filed at any time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commission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of such offense, provided that the victim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was under the age of 18 when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offense was committed.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9.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Section 4C of Chapter 260 of the General Laws, as appearing in the 2004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 xml:space="preserve">Official </w:t>
      </w:r>
      <w:proofErr w:type="gramStart"/>
      <w:r w:rsidRPr="00224FD6">
        <w:rPr>
          <w:rFonts w:ascii="Times New Roman" w:hAnsi="Times New Roman" w:cs="Times New Roman"/>
          <w:sz w:val="24"/>
          <w:szCs w:val="24"/>
        </w:rPr>
        <w:t>Edition,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shall be amended by striking out the first paragraph thereof as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appearing, and inserting in place thereof the following: -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Any actions for assault and battery alleging the defendant sexually abused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minor, or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negligence alleging that the defendant negligently supervised a third person who sexually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abused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or that the defendant's conduct caused or contributed to the sexual abuse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of a minor by a third person, may be commenced at any time.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10.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Section 9 shall take effect six (6) months after passage, and shall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prospective application only. As to all actions under Section 4C of Chapter 260 which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pending on the effective date of section 9, and all such actions commenced under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4Cwithin a two (2) year 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after the effective date of section 9, it shall not be a defense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that such action is barred by any applicable statute of limitations.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lastRenderedPageBreak/>
        <w:t>SECTION 11.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All actions under Section 4C of Chapter 260, in which the acts alleged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occurred prior to the effective date of Section 9, but which are commenced after the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year period set forth in Section 10, shall be governed by the provisions of Section 4C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Chapter 260 as it was in effect prior to the enactment of Section 9.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12.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Section 85K of Chapter 231 of the General Laws, as appearing in the 2004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 xml:space="preserve">Official </w:t>
      </w:r>
      <w:proofErr w:type="gramStart"/>
      <w:r w:rsidRPr="00224FD6">
        <w:rPr>
          <w:rFonts w:ascii="Times New Roman" w:hAnsi="Times New Roman" w:cs="Times New Roman"/>
          <w:sz w:val="24"/>
          <w:szCs w:val="24"/>
        </w:rPr>
        <w:t>Edition,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shall be amended by adding at the end thereof the following: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Notwithstanding any other provision of this section, the limitations on liability set forth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this section shall not apply if the claim is for intentional or negligent conduct which caused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or contributed to the sexual abuse of a minor. For purposes of this section, "sexual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abuse" shall be defined as set forth in section 4C of chapter 260.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13.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Section 85W of Chapter 231 of the General Laws, as appearing in the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 xml:space="preserve">2004 Official </w:t>
      </w:r>
      <w:proofErr w:type="gramStart"/>
      <w:r w:rsidRPr="00224FD6">
        <w:rPr>
          <w:rFonts w:ascii="Times New Roman" w:hAnsi="Times New Roman" w:cs="Times New Roman"/>
          <w:sz w:val="24"/>
          <w:szCs w:val="24"/>
        </w:rPr>
        <w:t>Edition,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shall be amended by adding at the end thereof the following: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FD6">
        <w:rPr>
          <w:rFonts w:ascii="Times New Roman" w:hAnsi="Times New Roman" w:cs="Times New Roman"/>
          <w:sz w:val="24"/>
          <w:szCs w:val="24"/>
        </w:rPr>
        <w:t>Notwithstanding any other provision of this section, the limitations on liability set forth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this section shall not apply if the claim is for intentional or negligent conduct which caused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or contributed to the sexual abuse of a minor. For purposes of this section, "sexual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abuse" shall be defined as set forth in section 4C of chapter 260.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14.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provisions of Sections 12 &amp; 13 shall apply to all claims under Section</w:t>
      </w: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4C of Chapter 260 which have accrued, and to all actions which are pending, on the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upon which it becomes effective.</w:t>
      </w:r>
      <w:proofErr w:type="gramEnd"/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lastRenderedPageBreak/>
        <w:t>SECTION 15.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provisions of Sections 12 &amp; 13 shall be deemed to be retroactive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the fullest extent permitted under the Constitution of the United States and the Declaration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of Rights of the Commonwealth of Massachusetts.</w:t>
      </w:r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16.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FD6">
        <w:rPr>
          <w:rFonts w:ascii="Times New Roman" w:hAnsi="Times New Roman" w:cs="Times New Roman"/>
          <w:sz w:val="24"/>
          <w:szCs w:val="24"/>
        </w:rPr>
        <w:t>Except as otherwise provided herein, the provisions of this bill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become effective upon passage.</w:t>
      </w:r>
      <w:proofErr w:type="gramEnd"/>
    </w:p>
    <w:p w:rsidR="007E0EEE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E0EEE" w:rsidRPr="00224FD6" w:rsidRDefault="007E0EEE" w:rsidP="007E0EE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FD6">
        <w:rPr>
          <w:rFonts w:ascii="Times New Roman" w:hAnsi="Times New Roman" w:cs="Times New Roman"/>
          <w:sz w:val="24"/>
          <w:szCs w:val="24"/>
        </w:rPr>
        <w:t>SECTION 17.</w:t>
      </w:r>
      <w:proofErr w:type="gramEnd"/>
      <w:r w:rsidRPr="0022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Each section of this Act shall be separable and shall continue in effect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D6">
        <w:rPr>
          <w:rFonts w:ascii="Times New Roman" w:hAnsi="Times New Roman" w:cs="Times New Roman"/>
          <w:sz w:val="24"/>
          <w:szCs w:val="24"/>
        </w:rPr>
        <w:t>any provision hereof is deemed to be unconstitutional or otherwise ineffective.</w:t>
      </w:r>
    </w:p>
    <w:p w:rsidR="00C96A17" w:rsidRDefault="00C96A17">
      <w:pPr>
        <w:spacing w:line="336" w:lineRule="auto"/>
      </w:pPr>
    </w:p>
    <w:sectPr w:rsidR="00C96A17" w:rsidSect="00C96A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6A17"/>
    <w:rsid w:val="007E0EEE"/>
    <w:rsid w:val="00C9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E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E0E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1336</Words>
  <Characters>7617</Characters>
  <Application>Microsoft Office Word</Application>
  <DocSecurity>0</DocSecurity>
  <Lines>63</Lines>
  <Paragraphs>17</Paragraphs>
  <ScaleCrop>false</ScaleCrop>
  <Company>LEG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wweikel</cp:lastModifiedBy>
  <cp:revision>2</cp:revision>
  <dcterms:created xsi:type="dcterms:W3CDTF">2009-01-12T19:31:00Z</dcterms:created>
  <dcterms:modified xsi:type="dcterms:W3CDTF">2009-01-12T19:33:00Z</dcterms:modified>
</cp:coreProperties>
</file>