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A3" w:rsidRDefault="00636143">
      <w:pPr>
        <w:suppressLineNumbers/>
        <w:spacing w:after="2"/>
        <w:jc w:val="center"/>
      </w:pPr>
      <w:r>
        <w:rPr>
          <w:rFonts w:ascii="Arial"/>
          <w:sz w:val="18"/>
        </w:rPr>
        <w:t>HOUSE DOCKET, NO.         FILED ON: 1/6/2009</w:t>
      </w:r>
    </w:p>
    <w:p w:rsidR="00E95BA3" w:rsidRDefault="0063614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967F8D" w:rsidRPr="00DB534B" w:rsidTr="00967F8D">
        <w:tc>
          <w:tcPr>
            <w:tcW w:w="9018" w:type="dxa"/>
          </w:tcPr>
          <w:p w:rsidR="00967F8D" w:rsidRPr="00DB534B" w:rsidRDefault="00967F8D" w:rsidP="00967F8D">
            <w:pPr>
              <w:suppressLineNumbers/>
              <w:jc w:val="right"/>
              <w:rPr>
                <w:b/>
                <w:sz w:val="28"/>
              </w:rPr>
            </w:pPr>
          </w:p>
        </w:tc>
      </w:tr>
    </w:tbl>
    <w:p w:rsidR="00E95BA3" w:rsidRDefault="00636143">
      <w:pPr>
        <w:suppressLineNumbers/>
        <w:spacing w:before="2" w:after="2"/>
        <w:jc w:val="center"/>
      </w:pPr>
      <w:r>
        <w:rPr>
          <w:rFonts w:ascii="Old English Text MT"/>
          <w:sz w:val="32"/>
        </w:rPr>
        <w:t>The Commonwealth of Massachusetts</w:t>
      </w:r>
    </w:p>
    <w:p w:rsidR="00E95BA3" w:rsidRDefault="00636143">
      <w:pPr>
        <w:suppressLineNumbers/>
        <w:spacing w:after="2"/>
        <w:jc w:val="center"/>
      </w:pPr>
      <w:r>
        <w:rPr>
          <w:rFonts w:ascii="Times New Roman"/>
          <w:b/>
          <w:sz w:val="32"/>
          <w:vertAlign w:val="superscript"/>
        </w:rPr>
        <w:t>_______________</w:t>
      </w:r>
    </w:p>
    <w:p w:rsidR="00E95BA3" w:rsidRDefault="00636143">
      <w:pPr>
        <w:suppressLineNumbers/>
        <w:spacing w:before="2"/>
        <w:jc w:val="center"/>
      </w:pPr>
      <w:r>
        <w:rPr>
          <w:rFonts w:ascii="Times New Roman"/>
          <w:sz w:val="20"/>
        </w:rPr>
        <w:t>PRESENTED BY:</w:t>
      </w:r>
    </w:p>
    <w:p w:rsidR="00E95BA3" w:rsidRDefault="00636143">
      <w:pPr>
        <w:suppressLineNumbers/>
        <w:spacing w:after="2"/>
        <w:jc w:val="center"/>
      </w:pPr>
      <w:r>
        <w:rPr>
          <w:rFonts w:ascii="Times New Roman"/>
          <w:b/>
          <w:sz w:val="24"/>
        </w:rPr>
        <w:t>Ronald Mariano</w:t>
      </w:r>
    </w:p>
    <w:p w:rsidR="00E95BA3" w:rsidRDefault="00636143">
      <w:pPr>
        <w:suppressLineNumbers/>
        <w:jc w:val="center"/>
      </w:pPr>
      <w:r>
        <w:rPr>
          <w:rFonts w:ascii="Times New Roman"/>
          <w:b/>
          <w:sz w:val="32"/>
          <w:vertAlign w:val="superscript"/>
        </w:rPr>
        <w:t>_______________</w:t>
      </w:r>
    </w:p>
    <w:p w:rsidR="00E95BA3" w:rsidRDefault="006361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5BA3" w:rsidRDefault="00636143">
      <w:pPr>
        <w:suppressLineNumbers/>
      </w:pPr>
      <w:r>
        <w:rPr>
          <w:rFonts w:ascii="Times New Roman"/>
          <w:sz w:val="20"/>
        </w:rPr>
        <w:tab/>
        <w:t>The undersigned legislators and/or citizens respectfully petition for the passage of the accompanying bill:</w:t>
      </w:r>
    </w:p>
    <w:p w:rsidR="00E95BA3" w:rsidRDefault="00636143">
      <w:pPr>
        <w:suppressLineNumbers/>
        <w:spacing w:after="2"/>
        <w:jc w:val="center"/>
      </w:pPr>
      <w:proofErr w:type="gramStart"/>
      <w:r>
        <w:rPr>
          <w:rFonts w:ascii="Times New Roman"/>
          <w:sz w:val="24"/>
        </w:rPr>
        <w:t>An Act relative to insurance companies and quality measures.</w:t>
      </w:r>
      <w:proofErr w:type="gramEnd"/>
    </w:p>
    <w:p w:rsidR="00E95BA3" w:rsidRDefault="00636143">
      <w:pPr>
        <w:suppressLineNumbers/>
        <w:spacing w:after="2"/>
        <w:jc w:val="center"/>
      </w:pPr>
      <w:r>
        <w:rPr>
          <w:rFonts w:ascii="Times New Roman"/>
          <w:b/>
          <w:sz w:val="32"/>
          <w:vertAlign w:val="superscript"/>
        </w:rPr>
        <w:t>_______________</w:t>
      </w:r>
    </w:p>
    <w:p w:rsidR="00E95BA3" w:rsidRDefault="00636143">
      <w:pPr>
        <w:suppressLineNumbers/>
        <w:jc w:val="center"/>
      </w:pPr>
      <w:r>
        <w:rPr>
          <w:rFonts w:ascii="Times New Roman"/>
          <w:sz w:val="20"/>
        </w:rPr>
        <w:t>PETITION OF:</w:t>
      </w:r>
    </w:p>
    <w:p w:rsidR="00E95BA3" w:rsidRDefault="00E95B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5BA3">
            <w:tc>
              <w:tcPr>
                <w:tcW w:w="4500" w:type="dxa"/>
                <w:tcBorders>
                  <w:top w:val="nil"/>
                  <w:bottom w:val="single" w:sz="4" w:space="0" w:color="auto"/>
                  <w:right w:val="single" w:sz="4" w:space="0" w:color="auto"/>
                </w:tcBorders>
              </w:tcPr>
              <w:p w:rsidR="00E95BA3" w:rsidRDefault="006361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5BA3" w:rsidRDefault="00636143">
                <w:pPr>
                  <w:suppressLineNumbers/>
                  <w:spacing w:after="2"/>
                  <w:rPr>
                    <w:smallCaps/>
                  </w:rPr>
                </w:pPr>
                <w:r>
                  <w:rPr>
                    <w:rFonts w:ascii="Times New Roman"/>
                    <w:smallCaps/>
                    <w:sz w:val="24"/>
                  </w:rPr>
                  <w:t>District/Address:</w:t>
                </w:r>
              </w:p>
            </w:tc>
          </w:tr>
          <w:tr w:rsidR="00E95BA3">
            <w:tc>
              <w:tcPr>
                <w:tcW w:w="4500" w:type="dxa"/>
              </w:tcPr>
              <w:p w:rsidR="00E95BA3" w:rsidRDefault="00636143">
                <w:pPr>
                  <w:suppressLineNumbers/>
                  <w:spacing w:after="2"/>
                  <w:rPr>
                    <w:rFonts w:ascii="Times New Roman"/>
                  </w:rPr>
                </w:pPr>
                <w:r>
                  <w:rPr>
                    <w:rFonts w:ascii="Times New Roman"/>
                  </w:rPr>
                  <w:t>Ronald Mariano</w:t>
                </w:r>
              </w:p>
            </w:tc>
            <w:tc>
              <w:tcPr>
                <w:tcW w:w="4500" w:type="dxa"/>
              </w:tcPr>
              <w:p w:rsidR="00E95BA3" w:rsidRDefault="00636143">
                <w:pPr>
                  <w:suppressLineNumbers/>
                  <w:spacing w:after="2"/>
                  <w:rPr>
                    <w:rFonts w:ascii="Times New Roman"/>
                  </w:rPr>
                </w:pPr>
                <w:r>
                  <w:rPr>
                    <w:rFonts w:ascii="Times New Roman"/>
                  </w:rPr>
                  <w:t>3rd Norfolk</w:t>
                </w:r>
              </w:p>
            </w:tc>
          </w:tr>
        </w:tbl>
      </w:sdtContent>
    </w:sdt>
    <w:p w:rsidR="00E95BA3" w:rsidRDefault="00636143">
      <w:pPr>
        <w:suppressLineNumbers/>
      </w:pPr>
      <w:r>
        <w:br w:type="page"/>
      </w:r>
    </w:p>
    <w:p w:rsidR="00E95BA3" w:rsidRDefault="00636143">
      <w:pPr>
        <w:suppressLineNumbers/>
        <w:jc w:val="center"/>
      </w:pPr>
      <w:r>
        <w:rPr>
          <w:rFonts w:ascii="Times New Roman"/>
          <w:sz w:val="24"/>
        </w:rPr>
        <w:lastRenderedPageBreak/>
        <w:t>[SIMILAR MATTER FILED IN PREVIOUS SESSION</w:t>
      </w:r>
      <w:r>
        <w:rPr>
          <w:rFonts w:ascii="Times New Roman"/>
          <w:sz w:val="24"/>
        </w:rPr>
        <w:br/>
        <w:t>SEE HOUSE, NO. 1014 OF 2007-2008.]</w:t>
      </w:r>
    </w:p>
    <w:p w:rsidR="00E95BA3" w:rsidRDefault="00636143">
      <w:pPr>
        <w:suppressLineNumbers/>
        <w:spacing w:before="2" w:after="2"/>
        <w:jc w:val="center"/>
      </w:pPr>
      <w:r>
        <w:rPr>
          <w:rFonts w:ascii="Old English Text MT"/>
          <w:sz w:val="32"/>
        </w:rPr>
        <w:t>The Commonwealth of Massachusetts</w:t>
      </w:r>
      <w:r>
        <w:rPr>
          <w:rFonts w:ascii="Old English Text MT"/>
          <w:sz w:val="32"/>
        </w:rPr>
        <w:br/>
      </w:r>
    </w:p>
    <w:p w:rsidR="00E95BA3" w:rsidRDefault="00636143">
      <w:pPr>
        <w:suppressLineNumbers/>
        <w:spacing w:after="2"/>
        <w:jc w:val="center"/>
      </w:pPr>
      <w:r>
        <w:rPr>
          <w:rFonts w:ascii="Times New Roman"/>
          <w:b/>
          <w:sz w:val="24"/>
          <w:vertAlign w:val="superscript"/>
        </w:rPr>
        <w:t>_______________</w:t>
      </w:r>
    </w:p>
    <w:p w:rsidR="00E95BA3" w:rsidRDefault="00636143">
      <w:pPr>
        <w:suppressLineNumbers/>
        <w:spacing w:after="2"/>
        <w:jc w:val="center"/>
      </w:pPr>
      <w:r>
        <w:rPr>
          <w:rFonts w:ascii="Times New Roman"/>
          <w:b/>
          <w:sz w:val="18"/>
        </w:rPr>
        <w:t>In the Year Two Thousand and Nine</w:t>
      </w:r>
    </w:p>
    <w:p w:rsidR="00E95BA3" w:rsidRDefault="00636143">
      <w:pPr>
        <w:suppressLineNumbers/>
        <w:spacing w:after="2"/>
        <w:jc w:val="center"/>
      </w:pPr>
      <w:r>
        <w:rPr>
          <w:rFonts w:ascii="Times New Roman"/>
          <w:b/>
          <w:sz w:val="24"/>
          <w:vertAlign w:val="superscript"/>
        </w:rPr>
        <w:t>_______________</w:t>
      </w:r>
    </w:p>
    <w:p w:rsidR="00E95BA3" w:rsidRDefault="00636143">
      <w:pPr>
        <w:suppressLineNumbers/>
        <w:spacing w:after="2"/>
      </w:pPr>
      <w:r>
        <w:rPr>
          <w:sz w:val="14"/>
        </w:rPr>
        <w:br/>
      </w:r>
      <w:r>
        <w:br/>
      </w:r>
    </w:p>
    <w:p w:rsidR="00E95BA3" w:rsidRDefault="00636143">
      <w:pPr>
        <w:suppressLineNumbers/>
      </w:pPr>
      <w:proofErr w:type="gramStart"/>
      <w:r>
        <w:rPr>
          <w:rFonts w:ascii="Times New Roman"/>
          <w:smallCaps/>
          <w:sz w:val="28"/>
        </w:rPr>
        <w:t>An Act relative to insurance companies and quality measures.</w:t>
      </w:r>
      <w:proofErr w:type="gramEnd"/>
      <w:r>
        <w:br/>
      </w:r>
      <w:r>
        <w:br/>
      </w:r>
      <w:r>
        <w:br/>
      </w:r>
    </w:p>
    <w:p w:rsidR="00E95BA3" w:rsidRDefault="006361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36143" w:rsidRPr="009E50BA" w:rsidRDefault="009E50BA" w:rsidP="00636143">
      <w:pPr>
        <w:spacing w:line="480" w:lineRule="auto"/>
        <w:rPr>
          <w:rFonts w:ascii="Times New Roman" w:hAnsi="Times New Roman" w:cs="Times New Roman"/>
          <w:sz w:val="24"/>
          <w:szCs w:val="24"/>
        </w:rPr>
      </w:pPr>
      <w:proofErr w:type="gramStart"/>
      <w:r w:rsidRPr="009E50BA">
        <w:rPr>
          <w:rFonts w:ascii="Times New Roman" w:hAnsi="Times New Roman" w:cs="Times New Roman"/>
          <w:sz w:val="24"/>
          <w:szCs w:val="24"/>
        </w:rPr>
        <w:t>SECTION 1.</w:t>
      </w:r>
      <w:proofErr w:type="gramEnd"/>
      <w:r w:rsidRPr="009E50BA">
        <w:rPr>
          <w:rFonts w:ascii="Times New Roman" w:hAnsi="Times New Roman" w:cs="Times New Roman"/>
          <w:sz w:val="24"/>
          <w:szCs w:val="24"/>
        </w:rPr>
        <w:t xml:space="preserve">  </w:t>
      </w:r>
      <w:r w:rsidR="00967F8D">
        <w:rPr>
          <w:rFonts w:ascii="Times New Roman" w:hAnsi="Times New Roman" w:cs="Times New Roman"/>
          <w:sz w:val="24"/>
          <w:szCs w:val="24"/>
        </w:rPr>
        <w:t>Section 2, c</w:t>
      </w:r>
      <w:r w:rsidR="0046097A">
        <w:rPr>
          <w:rFonts w:ascii="Times New Roman" w:hAnsi="Times New Roman" w:cs="Times New Roman"/>
          <w:sz w:val="24"/>
          <w:szCs w:val="24"/>
        </w:rPr>
        <w:t xml:space="preserve">hapter 32A, </w:t>
      </w:r>
      <w:r w:rsidR="00967F8D">
        <w:rPr>
          <w:rFonts w:ascii="Times New Roman" w:hAnsi="Times New Roman" w:cs="Times New Roman"/>
          <w:sz w:val="24"/>
          <w:szCs w:val="24"/>
        </w:rPr>
        <w:t>o</w:t>
      </w:r>
      <w:r w:rsidR="0046097A">
        <w:rPr>
          <w:rFonts w:ascii="Times New Roman" w:hAnsi="Times New Roman" w:cs="Times New Roman"/>
          <w:sz w:val="24"/>
          <w:szCs w:val="24"/>
        </w:rPr>
        <w:t>f the General Laws, as appearing in the 2006 Official Edition, is hereby amended by adding the following definitions</w:t>
      </w:r>
      <w:r w:rsidR="00636143" w:rsidRPr="009E50BA">
        <w:rPr>
          <w:rFonts w:ascii="Times New Roman" w:hAnsi="Times New Roman" w:cs="Times New Roman"/>
          <w:sz w:val="24"/>
          <w:szCs w:val="24"/>
        </w:rPr>
        <w:t>:</w:t>
      </w:r>
    </w:p>
    <w:p w:rsidR="00636143" w:rsidRPr="009E50BA" w:rsidRDefault="0046097A" w:rsidP="00636143">
      <w:pPr>
        <w:spacing w:line="480" w:lineRule="auto"/>
        <w:rPr>
          <w:rFonts w:ascii="Times New Roman" w:hAnsi="Times New Roman" w:cs="Times New Roman"/>
          <w:sz w:val="24"/>
          <w:szCs w:val="24"/>
        </w:rPr>
      </w:pPr>
      <w:r>
        <w:rPr>
          <w:rFonts w:ascii="Times New Roman" w:hAnsi="Times New Roman" w:cs="Times New Roman"/>
          <w:sz w:val="24"/>
          <w:szCs w:val="24"/>
        </w:rPr>
        <w:t>“</w:t>
      </w:r>
      <w:r w:rsidR="00636143" w:rsidRPr="009E50BA">
        <w:rPr>
          <w:rFonts w:ascii="Times New Roman" w:hAnsi="Times New Roman" w:cs="Times New Roman"/>
          <w:sz w:val="24"/>
          <w:szCs w:val="24"/>
        </w:rPr>
        <w:t>Quality</w:t>
      </w:r>
      <w:r>
        <w:rPr>
          <w:rFonts w:ascii="Times New Roman" w:hAnsi="Times New Roman" w:cs="Times New Roman"/>
          <w:sz w:val="24"/>
          <w:szCs w:val="24"/>
        </w:rPr>
        <w:t xml:space="preserve">”, </w:t>
      </w:r>
      <w:r w:rsidR="00636143" w:rsidRPr="009E50BA">
        <w:rPr>
          <w:rFonts w:ascii="Times New Roman" w:hAnsi="Times New Roman" w:cs="Times New Roman"/>
          <w:sz w:val="24"/>
          <w:szCs w:val="24"/>
        </w:rPr>
        <w:t xml:space="preserve">the degree to which health services for individuals and populations increase the likelihood of the desired health outcomes and </w:t>
      </w:r>
      <w:r w:rsidR="00A41D1A">
        <w:rPr>
          <w:rFonts w:ascii="Times New Roman" w:hAnsi="Times New Roman" w:cs="Times New Roman"/>
          <w:sz w:val="24"/>
          <w:szCs w:val="24"/>
        </w:rPr>
        <w:t>are</w:t>
      </w:r>
      <w:r w:rsidR="00636143" w:rsidRPr="009E50BA">
        <w:rPr>
          <w:rFonts w:ascii="Times New Roman" w:hAnsi="Times New Roman" w:cs="Times New Roman"/>
          <w:sz w:val="24"/>
          <w:szCs w:val="24"/>
        </w:rPr>
        <w:t xml:space="preserve"> consistent with current professional knowledge.  </w:t>
      </w:r>
    </w:p>
    <w:p w:rsidR="00636143" w:rsidRPr="009E50BA" w:rsidRDefault="0046097A" w:rsidP="00636143">
      <w:pPr>
        <w:spacing w:line="480" w:lineRule="auto"/>
        <w:rPr>
          <w:rFonts w:ascii="Times New Roman" w:hAnsi="Times New Roman" w:cs="Times New Roman"/>
          <w:sz w:val="24"/>
          <w:szCs w:val="24"/>
        </w:rPr>
      </w:pPr>
      <w:r>
        <w:rPr>
          <w:rFonts w:ascii="Times New Roman" w:hAnsi="Times New Roman" w:cs="Times New Roman"/>
          <w:sz w:val="24"/>
          <w:szCs w:val="24"/>
        </w:rPr>
        <w:t>“</w:t>
      </w:r>
      <w:r w:rsidR="00636143" w:rsidRPr="009E50BA">
        <w:rPr>
          <w:rFonts w:ascii="Times New Roman" w:hAnsi="Times New Roman" w:cs="Times New Roman"/>
          <w:sz w:val="24"/>
          <w:szCs w:val="24"/>
        </w:rPr>
        <w:t>Cost efficiency</w:t>
      </w:r>
      <w:r>
        <w:rPr>
          <w:rFonts w:ascii="Times New Roman" w:hAnsi="Times New Roman" w:cs="Times New Roman"/>
          <w:sz w:val="24"/>
          <w:szCs w:val="24"/>
        </w:rPr>
        <w:t xml:space="preserve">”, </w:t>
      </w:r>
      <w:r w:rsidR="00636143" w:rsidRPr="009E50BA">
        <w:rPr>
          <w:rFonts w:ascii="Times New Roman" w:hAnsi="Times New Roman" w:cs="Times New Roman"/>
          <w:sz w:val="24"/>
          <w:szCs w:val="24"/>
        </w:rPr>
        <w:t>the degree to which health services are utilized to achieve a given outcome or given level of quality.</w:t>
      </w:r>
    </w:p>
    <w:p w:rsidR="00636143" w:rsidRPr="009E50BA" w:rsidRDefault="0046097A" w:rsidP="00636143">
      <w:pPr>
        <w:spacing w:line="480" w:lineRule="auto"/>
        <w:rPr>
          <w:rFonts w:ascii="Times New Roman" w:hAnsi="Times New Roman" w:cs="Times New Roman"/>
          <w:sz w:val="24"/>
          <w:szCs w:val="24"/>
        </w:rPr>
      </w:pPr>
      <w:r>
        <w:rPr>
          <w:rFonts w:ascii="Times New Roman" w:hAnsi="Times New Roman" w:cs="Times New Roman"/>
          <w:sz w:val="24"/>
          <w:szCs w:val="24"/>
        </w:rPr>
        <w:t>“</w:t>
      </w:r>
      <w:r w:rsidR="00636143" w:rsidRPr="009E50BA">
        <w:rPr>
          <w:rFonts w:ascii="Times New Roman" w:hAnsi="Times New Roman" w:cs="Times New Roman"/>
          <w:sz w:val="24"/>
          <w:szCs w:val="24"/>
        </w:rPr>
        <w:t>Physician performance evaluation</w:t>
      </w:r>
      <w:r>
        <w:rPr>
          <w:rFonts w:ascii="Times New Roman" w:hAnsi="Times New Roman" w:cs="Times New Roman"/>
          <w:sz w:val="24"/>
          <w:szCs w:val="24"/>
        </w:rPr>
        <w:t xml:space="preserve">”, </w:t>
      </w:r>
      <w:r w:rsidR="00636143" w:rsidRPr="009E50BA">
        <w:rPr>
          <w:rFonts w:ascii="Times New Roman" w:hAnsi="Times New Roman" w:cs="Times New Roman"/>
          <w:sz w:val="24"/>
          <w:szCs w:val="24"/>
        </w:rPr>
        <w:t>a system d</w:t>
      </w:r>
      <w:r w:rsidR="00A41D1A">
        <w:rPr>
          <w:rFonts w:ascii="Times New Roman" w:hAnsi="Times New Roman" w:cs="Times New Roman"/>
          <w:sz w:val="24"/>
          <w:szCs w:val="24"/>
        </w:rPr>
        <w:t xml:space="preserve">esigned to measure the quality </w:t>
      </w:r>
      <w:r w:rsidR="00636143" w:rsidRPr="009E50BA">
        <w:rPr>
          <w:rFonts w:ascii="Times New Roman" w:hAnsi="Times New Roman" w:cs="Times New Roman"/>
          <w:sz w:val="24"/>
          <w:szCs w:val="24"/>
        </w:rPr>
        <w:t xml:space="preserve">and cost efficiency of a physician’s delivery of care and </w:t>
      </w:r>
      <w:r w:rsidR="00A41D1A">
        <w:rPr>
          <w:rFonts w:ascii="Times New Roman" w:hAnsi="Times New Roman" w:cs="Times New Roman"/>
          <w:sz w:val="24"/>
          <w:szCs w:val="24"/>
        </w:rPr>
        <w:t xml:space="preserve">which </w:t>
      </w:r>
      <w:r w:rsidR="00636143" w:rsidRPr="009E50BA">
        <w:rPr>
          <w:rFonts w:ascii="Times New Roman" w:hAnsi="Times New Roman" w:cs="Times New Roman"/>
          <w:sz w:val="24"/>
          <w:szCs w:val="24"/>
        </w:rPr>
        <w:t>shall include quality improvement programs, pay for performance programs, public reporting on p</w:t>
      </w:r>
      <w:r w:rsidR="00A41D1A">
        <w:rPr>
          <w:rFonts w:ascii="Times New Roman" w:hAnsi="Times New Roman" w:cs="Times New Roman"/>
          <w:sz w:val="24"/>
          <w:szCs w:val="24"/>
        </w:rPr>
        <w:t xml:space="preserve">hysician performance or ratings </w:t>
      </w:r>
      <w:r w:rsidR="00636143" w:rsidRPr="009E50BA">
        <w:rPr>
          <w:rFonts w:ascii="Times New Roman" w:hAnsi="Times New Roman" w:cs="Times New Roman"/>
          <w:sz w:val="24"/>
          <w:szCs w:val="24"/>
        </w:rPr>
        <w:t>and the use of tiering networks.</w:t>
      </w:r>
    </w:p>
    <w:p w:rsidR="00636143" w:rsidRPr="009E50BA" w:rsidRDefault="00636143" w:rsidP="00636143">
      <w:pPr>
        <w:spacing w:line="480" w:lineRule="auto"/>
        <w:rPr>
          <w:rFonts w:ascii="Times New Roman" w:hAnsi="Times New Roman" w:cs="Times New Roman"/>
          <w:sz w:val="24"/>
          <w:szCs w:val="24"/>
        </w:rPr>
      </w:pPr>
    </w:p>
    <w:p w:rsidR="0046097A" w:rsidRDefault="009E50BA" w:rsidP="00636143">
      <w:pPr>
        <w:spacing w:line="480" w:lineRule="auto"/>
        <w:rPr>
          <w:rFonts w:ascii="Times New Roman" w:hAnsi="Times New Roman" w:cs="Times New Roman"/>
          <w:sz w:val="24"/>
          <w:szCs w:val="24"/>
        </w:rPr>
      </w:pPr>
      <w:proofErr w:type="gramStart"/>
      <w:r w:rsidRPr="009E50BA">
        <w:rPr>
          <w:rFonts w:ascii="Times New Roman" w:hAnsi="Times New Roman" w:cs="Times New Roman"/>
          <w:sz w:val="24"/>
          <w:szCs w:val="24"/>
        </w:rPr>
        <w:t>SECTION 2.</w:t>
      </w:r>
      <w:proofErr w:type="gramEnd"/>
      <w:r w:rsidRPr="009E50BA">
        <w:rPr>
          <w:rFonts w:ascii="Times New Roman" w:hAnsi="Times New Roman" w:cs="Times New Roman"/>
          <w:sz w:val="24"/>
          <w:szCs w:val="24"/>
        </w:rPr>
        <w:t xml:space="preserve">  </w:t>
      </w:r>
      <w:r w:rsidR="00967F8D">
        <w:rPr>
          <w:rFonts w:ascii="Times New Roman" w:hAnsi="Times New Roman" w:cs="Times New Roman"/>
          <w:sz w:val="24"/>
          <w:szCs w:val="24"/>
        </w:rPr>
        <w:t>Section 21, c</w:t>
      </w:r>
      <w:r w:rsidR="0046097A">
        <w:rPr>
          <w:rFonts w:ascii="Times New Roman" w:hAnsi="Times New Roman" w:cs="Times New Roman"/>
          <w:sz w:val="24"/>
          <w:szCs w:val="24"/>
        </w:rPr>
        <w:t>h</w:t>
      </w:r>
      <w:r w:rsidR="00636143" w:rsidRPr="009E50BA">
        <w:rPr>
          <w:rFonts w:ascii="Times New Roman" w:hAnsi="Times New Roman" w:cs="Times New Roman"/>
          <w:sz w:val="24"/>
          <w:szCs w:val="24"/>
        </w:rPr>
        <w:t>apter 3</w:t>
      </w:r>
      <w:r w:rsidR="00CA5B06">
        <w:rPr>
          <w:rFonts w:ascii="Times New Roman" w:hAnsi="Times New Roman" w:cs="Times New Roman"/>
          <w:sz w:val="24"/>
          <w:szCs w:val="24"/>
        </w:rPr>
        <w:t>2A</w:t>
      </w:r>
      <w:r w:rsidR="00636143" w:rsidRPr="009E50BA">
        <w:rPr>
          <w:rFonts w:ascii="Times New Roman" w:hAnsi="Times New Roman" w:cs="Times New Roman"/>
          <w:sz w:val="24"/>
          <w:szCs w:val="24"/>
        </w:rPr>
        <w:t xml:space="preserve"> of the General </w:t>
      </w:r>
      <w:r w:rsidR="00CA5B06">
        <w:rPr>
          <w:rFonts w:ascii="Times New Roman" w:hAnsi="Times New Roman" w:cs="Times New Roman"/>
          <w:sz w:val="24"/>
          <w:szCs w:val="24"/>
        </w:rPr>
        <w:t>L</w:t>
      </w:r>
      <w:r w:rsidR="00636143" w:rsidRPr="009E50BA">
        <w:rPr>
          <w:rFonts w:ascii="Times New Roman" w:hAnsi="Times New Roman" w:cs="Times New Roman"/>
          <w:sz w:val="24"/>
          <w:szCs w:val="24"/>
        </w:rPr>
        <w:t>aws</w:t>
      </w:r>
      <w:r w:rsidR="0046097A">
        <w:rPr>
          <w:rFonts w:ascii="Times New Roman" w:hAnsi="Times New Roman" w:cs="Times New Roman"/>
          <w:sz w:val="24"/>
          <w:szCs w:val="24"/>
        </w:rPr>
        <w:t xml:space="preserve"> </w:t>
      </w:r>
      <w:r w:rsidR="00636143" w:rsidRPr="009E50BA">
        <w:rPr>
          <w:rFonts w:ascii="Times New Roman" w:hAnsi="Times New Roman" w:cs="Times New Roman"/>
          <w:sz w:val="24"/>
          <w:szCs w:val="24"/>
        </w:rPr>
        <w:t xml:space="preserve">is hereby amended by adding after the last sentence, the following:  </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The commission shall not implement or contract with a carrier as defi</w:t>
      </w:r>
      <w:r w:rsidR="00CA5B06">
        <w:rPr>
          <w:rFonts w:ascii="Times New Roman" w:hAnsi="Times New Roman" w:cs="Times New Roman"/>
          <w:sz w:val="24"/>
          <w:szCs w:val="24"/>
        </w:rPr>
        <w:t xml:space="preserve">ned in section 2 of </w:t>
      </w:r>
      <w:r w:rsidR="0046097A">
        <w:rPr>
          <w:rFonts w:ascii="Times New Roman" w:hAnsi="Times New Roman" w:cs="Times New Roman"/>
          <w:sz w:val="24"/>
          <w:szCs w:val="24"/>
        </w:rPr>
        <w:t>c</w:t>
      </w:r>
      <w:r w:rsidR="00CA5B06">
        <w:rPr>
          <w:rFonts w:ascii="Times New Roman" w:hAnsi="Times New Roman" w:cs="Times New Roman"/>
          <w:sz w:val="24"/>
          <w:szCs w:val="24"/>
        </w:rPr>
        <w:t xml:space="preserve">hapter 176O </w:t>
      </w:r>
      <w:r w:rsidRPr="009E50BA">
        <w:rPr>
          <w:rFonts w:ascii="Times New Roman" w:hAnsi="Times New Roman" w:cs="Times New Roman"/>
          <w:sz w:val="24"/>
          <w:szCs w:val="24"/>
        </w:rPr>
        <w:t>for the implementation of a physician performance evaluation p</w:t>
      </w:r>
      <w:r w:rsidR="00A44A1B">
        <w:rPr>
          <w:rFonts w:ascii="Times New Roman" w:hAnsi="Times New Roman" w:cs="Times New Roman"/>
          <w:sz w:val="24"/>
          <w:szCs w:val="24"/>
        </w:rPr>
        <w:t>rogram as defined in section 1</w:t>
      </w:r>
      <w:r w:rsidRPr="009E50BA">
        <w:rPr>
          <w:rFonts w:ascii="Times New Roman" w:hAnsi="Times New Roman" w:cs="Times New Roman"/>
          <w:sz w:val="24"/>
          <w:szCs w:val="24"/>
        </w:rPr>
        <w:t xml:space="preserve"> unless the program has the following minimum</w:t>
      </w:r>
      <w:r w:rsidR="00A44A1B">
        <w:rPr>
          <w:rFonts w:ascii="Times New Roman" w:hAnsi="Times New Roman" w:cs="Times New Roman"/>
          <w:sz w:val="24"/>
          <w:szCs w:val="24"/>
        </w:rPr>
        <w:t xml:space="preserve"> </w:t>
      </w:r>
      <w:r w:rsidRPr="009E50BA">
        <w:rPr>
          <w:rFonts w:ascii="Times New Roman" w:hAnsi="Times New Roman" w:cs="Times New Roman"/>
          <w:sz w:val="24"/>
          <w:szCs w:val="24"/>
        </w:rPr>
        <w:t>attributes:</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Public disclosure regarding the methodologies, criteria and algorithms under consideration 180 days before any performance evaluations of physicians are applied.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Meaningful input by independent practicing physicians and biostatisticians in a timely fashion that will ensure </w:t>
      </w:r>
      <w:r w:rsidR="00A44A1B">
        <w:rPr>
          <w:rFonts w:ascii="Times New Roman" w:hAnsi="Times New Roman" w:cs="Times New Roman"/>
          <w:sz w:val="24"/>
          <w:szCs w:val="24"/>
        </w:rPr>
        <w:t xml:space="preserve">that </w:t>
      </w:r>
      <w:r w:rsidRPr="009E50BA">
        <w:rPr>
          <w:rFonts w:ascii="Times New Roman" w:hAnsi="Times New Roman" w:cs="Times New Roman"/>
          <w:sz w:val="24"/>
          <w:szCs w:val="24"/>
        </w:rPr>
        <w:t>the measures being used are clinically</w:t>
      </w:r>
      <w:r w:rsidR="00967F8D">
        <w:rPr>
          <w:rFonts w:ascii="Times New Roman" w:hAnsi="Times New Roman" w:cs="Times New Roman"/>
          <w:sz w:val="24"/>
          <w:szCs w:val="24"/>
        </w:rPr>
        <w:t xml:space="preserve"> </w:t>
      </w:r>
      <w:r w:rsidRPr="009E50BA">
        <w:rPr>
          <w:rFonts w:ascii="Times New Roman" w:hAnsi="Times New Roman" w:cs="Times New Roman"/>
          <w:sz w:val="24"/>
          <w:szCs w:val="24"/>
        </w:rPr>
        <w:t xml:space="preserve">important and understandable to patients and physicians and </w:t>
      </w:r>
      <w:r w:rsidR="00A44A1B">
        <w:rPr>
          <w:rFonts w:ascii="Times New Roman" w:hAnsi="Times New Roman" w:cs="Times New Roman"/>
          <w:sz w:val="24"/>
          <w:szCs w:val="24"/>
        </w:rPr>
        <w:t xml:space="preserve">that </w:t>
      </w:r>
      <w:r w:rsidRPr="009E50BA">
        <w:rPr>
          <w:rFonts w:ascii="Times New Roman" w:hAnsi="Times New Roman" w:cs="Times New Roman"/>
          <w:sz w:val="24"/>
          <w:szCs w:val="24"/>
        </w:rPr>
        <w:t>the tools used for performance evaluations are fair and appropriate;</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A mechanism to ensure data accuracy and validity that includes a feedback cycle of not less than 120 days prior to the public reporting of the data</w:t>
      </w:r>
      <w:r w:rsidR="009E550E">
        <w:rPr>
          <w:rFonts w:ascii="Times New Roman" w:hAnsi="Times New Roman" w:cs="Times New Roman"/>
          <w:sz w:val="24"/>
          <w:szCs w:val="24"/>
        </w:rPr>
        <w:t>,</w:t>
      </w:r>
      <w:r w:rsidRPr="009E50BA">
        <w:rPr>
          <w:rFonts w:ascii="Times New Roman" w:hAnsi="Times New Roman" w:cs="Times New Roman"/>
          <w:sz w:val="24"/>
          <w:szCs w:val="24"/>
        </w:rPr>
        <w:t xml:space="preserve"> which accepts corrections to errors from multiple sources,  including the physician being evaluated, assesses the causes of the error(s)  and improves the overall evaluation system.</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 A mechanism to provide the physician being evaluated with patient level drill downed information on any cost efficiency measures used in the evaluation and patient lists for any quality measures that are used in the evaluation that includes a list of patients counted towards each quality measure, as well as the interventions for each patient that counted towards that measure.</w:t>
      </w:r>
    </w:p>
    <w:p w:rsidR="00636143" w:rsidRPr="009E50BA" w:rsidRDefault="00636143" w:rsidP="00636143">
      <w:pPr>
        <w:spacing w:line="480" w:lineRule="auto"/>
        <w:rPr>
          <w:rFonts w:ascii="Times New Roman" w:hAnsi="Times New Roman" w:cs="Times New Roman"/>
          <w:sz w:val="24"/>
          <w:szCs w:val="24"/>
        </w:rPr>
      </w:pP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Each quality measure shall have a reasonable target set for each measure and shall not allow the target level to be open-ended.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If a quality measure is to be constructed across multiple conditions then the measure shall be case mix adjusted.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A consensus process shall be in place to provide proper weighting of more important quality measures at a higher weight and the equal weighting of all measure</w:t>
      </w:r>
      <w:r w:rsidR="009E550E">
        <w:rPr>
          <w:rFonts w:ascii="Times New Roman" w:hAnsi="Times New Roman" w:cs="Times New Roman"/>
          <w:sz w:val="24"/>
          <w:szCs w:val="24"/>
        </w:rPr>
        <w:t>s</w:t>
      </w:r>
      <w:r w:rsidRPr="009E50BA">
        <w:rPr>
          <w:rFonts w:ascii="Times New Roman" w:hAnsi="Times New Roman" w:cs="Times New Roman"/>
          <w:sz w:val="24"/>
          <w:szCs w:val="24"/>
        </w:rPr>
        <w:t xml:space="preserve"> shall not be used as a default.</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Sample sizes used in the development of quality measures should not be increased by adding the number of interventions and </w:t>
      </w:r>
      <w:r w:rsidR="009E550E">
        <w:rPr>
          <w:rFonts w:ascii="Times New Roman" w:hAnsi="Times New Roman" w:cs="Times New Roman"/>
          <w:sz w:val="24"/>
          <w:szCs w:val="24"/>
        </w:rPr>
        <w:t xml:space="preserve">the </w:t>
      </w:r>
      <w:r w:rsidRPr="009E50BA">
        <w:rPr>
          <w:rFonts w:ascii="Times New Roman" w:hAnsi="Times New Roman" w:cs="Times New Roman"/>
          <w:sz w:val="24"/>
          <w:szCs w:val="24"/>
        </w:rPr>
        <w:t>number of opportunities across multiple health condition</w:t>
      </w:r>
      <w:r w:rsidR="009E550E">
        <w:rPr>
          <w:rFonts w:ascii="Times New Roman" w:hAnsi="Times New Roman" w:cs="Times New Roman"/>
          <w:sz w:val="24"/>
          <w:szCs w:val="24"/>
        </w:rPr>
        <w:t>s</w:t>
      </w:r>
      <w:r w:rsidRPr="009E50BA">
        <w:rPr>
          <w:rFonts w:ascii="Times New Roman" w:hAnsi="Times New Roman" w:cs="Times New Roman"/>
          <w:sz w:val="24"/>
          <w:szCs w:val="24"/>
        </w:rPr>
        <w:t xml:space="preserve"> to create an adherence ratio, without appropriate statistical adjustment of such a process.  Adherence must be assessed at a physician group practice level rather than at the individual physician level.</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Sample sizes used in the development of cost efficiency measures must be large enough to provide valid information.</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Information physicians are rated on must be current to reflect physicians’ current practices of care for their patients, be appropriately risk adjusted and include appropriate attribution, definition of specialty and adjustments for unusual medical situations. Physicians should be measured only on conditions appropriate to their specialties.</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Use of preventive care and under-use measures should not be considered as part of cost efficiency measurements.</w:t>
      </w:r>
    </w:p>
    <w:p w:rsidR="00636143" w:rsidRPr="009E50BA" w:rsidRDefault="00636143" w:rsidP="00636143">
      <w:pPr>
        <w:spacing w:line="480" w:lineRule="auto"/>
        <w:rPr>
          <w:rFonts w:ascii="Times New Roman" w:hAnsi="Times New Roman" w:cs="Times New Roman"/>
          <w:sz w:val="24"/>
          <w:szCs w:val="24"/>
        </w:rPr>
      </w:pPr>
      <w:proofErr w:type="gramStart"/>
      <w:r w:rsidRPr="009E50BA">
        <w:rPr>
          <w:rFonts w:ascii="Times New Roman" w:hAnsi="Times New Roman" w:cs="Times New Roman"/>
          <w:sz w:val="24"/>
          <w:szCs w:val="24"/>
        </w:rPr>
        <w:lastRenderedPageBreak/>
        <w:t>Recommendations by which the physician can improve the results of the evaluation reporting.</w:t>
      </w:r>
      <w:proofErr w:type="gramEnd"/>
    </w:p>
    <w:p w:rsidR="00636143" w:rsidRPr="009E50BA" w:rsidRDefault="00636143" w:rsidP="00636143">
      <w:pPr>
        <w:spacing w:line="480" w:lineRule="auto"/>
        <w:rPr>
          <w:rFonts w:ascii="Times New Roman" w:hAnsi="Times New Roman" w:cs="Times New Roman"/>
          <w:sz w:val="24"/>
          <w:szCs w:val="24"/>
        </w:rPr>
      </w:pP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An evaluation plan that uses assignment by tiering shall include a uniform tier assignment protocol and shall have a statistically significant difference in rating calculations in order to shift a physician from one tier to another. Separate categories shall be created for physicians for who cannot be evaluated in a statistically reliable manner. Said categorization shall not result in higher co-payments for patients being treated by physicians in these separate categories. Said plans shall also employ a data driven process to determine which medical specialties to tier.</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Uniform tiering should be assigned to group practices so as not to add additional administrative burdens to physicians’ practices.</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 Accuracy regarding tiering is critical to avoid the unintended consequences of limiting access to care and introducing risk adversity. </w:t>
      </w:r>
      <w:r w:rsidR="00967F8D">
        <w:rPr>
          <w:rFonts w:ascii="Times New Roman" w:hAnsi="Times New Roman" w:cs="Times New Roman"/>
          <w:sz w:val="24"/>
          <w:szCs w:val="24"/>
        </w:rPr>
        <w:t xml:space="preserve"> </w:t>
      </w:r>
      <w:r w:rsidRPr="009E50BA">
        <w:rPr>
          <w:rFonts w:ascii="Times New Roman" w:hAnsi="Times New Roman" w:cs="Times New Roman"/>
          <w:sz w:val="24"/>
          <w:szCs w:val="24"/>
        </w:rPr>
        <w:t>Information should be disseminated in such a</w:t>
      </w:r>
      <w:r w:rsidR="00967F8D">
        <w:rPr>
          <w:rFonts w:ascii="Times New Roman" w:hAnsi="Times New Roman" w:cs="Times New Roman"/>
          <w:sz w:val="24"/>
          <w:szCs w:val="24"/>
        </w:rPr>
        <w:t xml:space="preserve"> fashion that results are b</w:t>
      </w:r>
      <w:r w:rsidRPr="009E50BA">
        <w:rPr>
          <w:rFonts w:ascii="Times New Roman" w:hAnsi="Times New Roman" w:cs="Times New Roman"/>
          <w:sz w:val="24"/>
          <w:szCs w:val="24"/>
        </w:rPr>
        <w:t xml:space="preserve">oth understandable and comprehensive enough to promote education and quality improvement. </w:t>
      </w:r>
    </w:p>
    <w:p w:rsidR="00636143"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Increasing data accuracy must be approached as a continuous quality improvement (CQI) project aimed at improving the evaluation system itself.  </w:t>
      </w:r>
    </w:p>
    <w:p w:rsidR="00CA5B06" w:rsidRPr="009E50BA" w:rsidRDefault="00CA5B06" w:rsidP="00636143">
      <w:pPr>
        <w:spacing w:line="480" w:lineRule="auto"/>
        <w:rPr>
          <w:rFonts w:ascii="Times New Roman" w:hAnsi="Times New Roman" w:cs="Times New Roman"/>
          <w:sz w:val="24"/>
          <w:szCs w:val="24"/>
        </w:rPr>
      </w:pPr>
    </w:p>
    <w:p w:rsidR="00636143" w:rsidRPr="009E50BA" w:rsidRDefault="009E50BA" w:rsidP="00636143">
      <w:pPr>
        <w:spacing w:line="480" w:lineRule="auto"/>
        <w:rPr>
          <w:rFonts w:ascii="Times New Roman" w:hAnsi="Times New Roman" w:cs="Times New Roman"/>
          <w:sz w:val="24"/>
          <w:szCs w:val="24"/>
        </w:rPr>
      </w:pPr>
      <w:proofErr w:type="gramStart"/>
      <w:r w:rsidRPr="009E50BA">
        <w:rPr>
          <w:rFonts w:ascii="Times New Roman" w:hAnsi="Times New Roman" w:cs="Times New Roman"/>
          <w:sz w:val="24"/>
          <w:szCs w:val="24"/>
        </w:rPr>
        <w:t>SECTION 3.</w:t>
      </w:r>
      <w:proofErr w:type="gramEnd"/>
      <w:r w:rsidRPr="009E50BA">
        <w:rPr>
          <w:rFonts w:ascii="Times New Roman" w:hAnsi="Times New Roman" w:cs="Times New Roman"/>
          <w:sz w:val="24"/>
          <w:szCs w:val="24"/>
        </w:rPr>
        <w:t xml:space="preserve">  </w:t>
      </w:r>
      <w:r w:rsidR="00636143" w:rsidRPr="009E50BA">
        <w:rPr>
          <w:rFonts w:ascii="Times New Roman" w:hAnsi="Times New Roman" w:cs="Times New Roman"/>
          <w:sz w:val="24"/>
          <w:szCs w:val="24"/>
        </w:rPr>
        <w:t>No carrier as defi</w:t>
      </w:r>
      <w:r w:rsidR="0046097A">
        <w:rPr>
          <w:rFonts w:ascii="Times New Roman" w:hAnsi="Times New Roman" w:cs="Times New Roman"/>
          <w:sz w:val="24"/>
          <w:szCs w:val="24"/>
        </w:rPr>
        <w:t>ned in</w:t>
      </w:r>
      <w:r w:rsidR="00CA5B06">
        <w:rPr>
          <w:rFonts w:ascii="Times New Roman" w:hAnsi="Times New Roman" w:cs="Times New Roman"/>
          <w:sz w:val="24"/>
          <w:szCs w:val="24"/>
        </w:rPr>
        <w:t xml:space="preserve"> </w:t>
      </w:r>
      <w:r w:rsidR="00967F8D">
        <w:rPr>
          <w:rFonts w:ascii="Times New Roman" w:hAnsi="Times New Roman" w:cs="Times New Roman"/>
          <w:sz w:val="24"/>
          <w:szCs w:val="24"/>
        </w:rPr>
        <w:t xml:space="preserve">section 2 chapter </w:t>
      </w:r>
      <w:r w:rsidR="00CA5B06">
        <w:rPr>
          <w:rFonts w:ascii="Times New Roman" w:hAnsi="Times New Roman" w:cs="Times New Roman"/>
          <w:sz w:val="24"/>
          <w:szCs w:val="24"/>
        </w:rPr>
        <w:t>176O</w:t>
      </w:r>
      <w:r w:rsidR="0046097A">
        <w:rPr>
          <w:rFonts w:ascii="Times New Roman" w:hAnsi="Times New Roman" w:cs="Times New Roman"/>
          <w:sz w:val="24"/>
          <w:szCs w:val="24"/>
        </w:rPr>
        <w:t xml:space="preserve"> </w:t>
      </w:r>
      <w:r w:rsidR="00636143" w:rsidRPr="009E50BA">
        <w:rPr>
          <w:rFonts w:ascii="Times New Roman" w:hAnsi="Times New Roman" w:cs="Times New Roman"/>
          <w:sz w:val="24"/>
          <w:szCs w:val="24"/>
        </w:rPr>
        <w:t xml:space="preserve">of the </w:t>
      </w:r>
      <w:r w:rsidR="00CA5B06">
        <w:rPr>
          <w:rFonts w:ascii="Times New Roman" w:hAnsi="Times New Roman" w:cs="Times New Roman"/>
          <w:sz w:val="24"/>
          <w:szCs w:val="24"/>
        </w:rPr>
        <w:t>G</w:t>
      </w:r>
      <w:r w:rsidR="00636143" w:rsidRPr="009E50BA">
        <w:rPr>
          <w:rFonts w:ascii="Times New Roman" w:hAnsi="Times New Roman" w:cs="Times New Roman"/>
          <w:sz w:val="24"/>
          <w:szCs w:val="24"/>
        </w:rPr>
        <w:t xml:space="preserve">eneral </w:t>
      </w:r>
      <w:r w:rsidR="00CA5B06">
        <w:rPr>
          <w:rFonts w:ascii="Times New Roman" w:hAnsi="Times New Roman" w:cs="Times New Roman"/>
          <w:sz w:val="24"/>
          <w:szCs w:val="24"/>
        </w:rPr>
        <w:t>L</w:t>
      </w:r>
      <w:r w:rsidR="00636143" w:rsidRPr="009E50BA">
        <w:rPr>
          <w:rFonts w:ascii="Times New Roman" w:hAnsi="Times New Roman" w:cs="Times New Roman"/>
          <w:sz w:val="24"/>
          <w:szCs w:val="24"/>
        </w:rPr>
        <w:t>aws shall establish a physician performance evaluation program unless the program has the following minimum attributes:</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lastRenderedPageBreak/>
        <w:t>Public disclosure regarding the methodologies, criteria and algorithms under consideration 180 days before any performance evaluations of physicians are applied.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Meaningful input by independent practicing physicians and biostatisticians in a timely fashion that will ensure the measures being used are clinically important and understandable to patients and physicians and the tools used for performance evaluations are fair and appropriate;</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A mechanism to ensure data accuracy and validity that includes a feedback cycle of not less than 120 days prior to the public reporting of the data, which accepts corrections to errors from multiple sources,  including the physician being evaluated, assesses the causes of the error(s)  and improve the overall evaluation system.</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 A mechanism to provide the physician being evaluated with patient level drill downed information on any efficiency measures used in the evaluation and patient lists for any quality measures that are used in the evaluation.</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Each quality measure shall have a reasonable target set for each measure and shall not allow the target level to be open-ended.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If a quality measure is to be constructed across multiple conditions then the measure shall be case</w:t>
      </w:r>
      <w:r w:rsidR="00967F8D">
        <w:rPr>
          <w:rFonts w:ascii="Times New Roman" w:hAnsi="Times New Roman" w:cs="Times New Roman"/>
          <w:sz w:val="24"/>
          <w:szCs w:val="24"/>
        </w:rPr>
        <w:t xml:space="preserve"> </w:t>
      </w:r>
      <w:r w:rsidRPr="009E50BA">
        <w:rPr>
          <w:rFonts w:ascii="Times New Roman" w:hAnsi="Times New Roman" w:cs="Times New Roman"/>
          <w:sz w:val="24"/>
          <w:szCs w:val="24"/>
        </w:rPr>
        <w:t>mix adjusted.</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A consensus process shall be in place to provide proper weighting of more important quality measures at a higher weight and the equal weighting of all measure shall not be used as a default.</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Sample sizes used in the development of quality measures should not be increased by adding the number of interventions and number o</w:t>
      </w:r>
      <w:r w:rsidR="00967F8D">
        <w:rPr>
          <w:rFonts w:ascii="Times New Roman" w:hAnsi="Times New Roman" w:cs="Times New Roman"/>
          <w:sz w:val="24"/>
          <w:szCs w:val="24"/>
        </w:rPr>
        <w:t>f</w:t>
      </w:r>
      <w:r w:rsidRPr="009E50BA">
        <w:rPr>
          <w:rFonts w:ascii="Times New Roman" w:hAnsi="Times New Roman" w:cs="Times New Roman"/>
          <w:sz w:val="24"/>
          <w:szCs w:val="24"/>
        </w:rPr>
        <w:t xml:space="preserve"> opportunities across multiple health condition</w:t>
      </w:r>
      <w:r w:rsidR="00967F8D">
        <w:rPr>
          <w:rFonts w:ascii="Times New Roman" w:hAnsi="Times New Roman" w:cs="Times New Roman"/>
          <w:sz w:val="24"/>
          <w:szCs w:val="24"/>
        </w:rPr>
        <w:t>s</w:t>
      </w:r>
      <w:r w:rsidRPr="009E50BA">
        <w:rPr>
          <w:rFonts w:ascii="Times New Roman" w:hAnsi="Times New Roman" w:cs="Times New Roman"/>
          <w:sz w:val="24"/>
          <w:szCs w:val="24"/>
        </w:rPr>
        <w:t xml:space="preserve"> to create </w:t>
      </w:r>
      <w:r w:rsidRPr="009E50BA">
        <w:rPr>
          <w:rFonts w:ascii="Times New Roman" w:hAnsi="Times New Roman" w:cs="Times New Roman"/>
          <w:sz w:val="24"/>
          <w:szCs w:val="24"/>
        </w:rPr>
        <w:lastRenderedPageBreak/>
        <w:t>an adherence ratio.  Adherence must be assessed at a physician group practice level rather than at the individual physician level.</w:t>
      </w:r>
    </w:p>
    <w:p w:rsidR="00636143" w:rsidRPr="009E50BA" w:rsidRDefault="00636143" w:rsidP="00636143">
      <w:pPr>
        <w:spacing w:line="480" w:lineRule="auto"/>
        <w:rPr>
          <w:rFonts w:ascii="Times New Roman" w:hAnsi="Times New Roman" w:cs="Times New Roman"/>
          <w:sz w:val="24"/>
          <w:szCs w:val="24"/>
        </w:rPr>
      </w:pPr>
      <w:proofErr w:type="gramStart"/>
      <w:r w:rsidRPr="009E50BA">
        <w:rPr>
          <w:rFonts w:ascii="Times New Roman" w:hAnsi="Times New Roman" w:cs="Times New Roman"/>
          <w:sz w:val="24"/>
          <w:szCs w:val="24"/>
        </w:rPr>
        <w:t>Recommendations by which the physician can improve the results of the evaluation reporting.</w:t>
      </w:r>
      <w:proofErr w:type="gramEnd"/>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An evaluation plan that uses assignment by tiering shall include a uniform tier assignment protocol and shall have a statistically significant difference in rating calculations in order to shift a physician from one tier to another.  Separate categories shall be created for physicians </w:t>
      </w:r>
      <w:r w:rsidR="00967F8D">
        <w:rPr>
          <w:rFonts w:ascii="Times New Roman" w:hAnsi="Times New Roman" w:cs="Times New Roman"/>
          <w:sz w:val="24"/>
          <w:szCs w:val="24"/>
        </w:rPr>
        <w:t>who</w:t>
      </w:r>
      <w:r w:rsidRPr="009E50BA">
        <w:rPr>
          <w:rFonts w:ascii="Times New Roman" w:hAnsi="Times New Roman" w:cs="Times New Roman"/>
          <w:sz w:val="24"/>
          <w:szCs w:val="24"/>
        </w:rPr>
        <w:t xml:space="preserve"> cannot be evaluated in a statistically reliable manner. Said categorization shall not result in higher co-payments for patients being treated by physicians in these separate categories.  Said plans shall also employ a data driven process to determine which medical specialties to tier.</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Uniform tiering should be assigned to group practices so as not to add additional administrative burdens to physicians’ practices.</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 xml:space="preserve"> Accuracy regarding tiering is critical to avoid the unintended consequences of limiting access to care and introducing risk adversity.</w:t>
      </w:r>
      <w:r w:rsidR="00616013">
        <w:rPr>
          <w:rFonts w:ascii="Times New Roman" w:hAnsi="Times New Roman" w:cs="Times New Roman"/>
          <w:sz w:val="24"/>
          <w:szCs w:val="24"/>
        </w:rPr>
        <w:t xml:space="preserve"> </w:t>
      </w:r>
      <w:r w:rsidRPr="009E50BA">
        <w:rPr>
          <w:rFonts w:ascii="Times New Roman" w:hAnsi="Times New Roman" w:cs="Times New Roman"/>
          <w:sz w:val="24"/>
          <w:szCs w:val="24"/>
        </w:rPr>
        <w:t xml:space="preserve"> Information should be disseminated in such a</w:t>
      </w:r>
      <w:r w:rsidR="00967F8D">
        <w:rPr>
          <w:rFonts w:ascii="Times New Roman" w:hAnsi="Times New Roman" w:cs="Times New Roman"/>
          <w:sz w:val="24"/>
          <w:szCs w:val="24"/>
        </w:rPr>
        <w:t xml:space="preserve"> fashion that results are</w:t>
      </w:r>
      <w:r w:rsidRPr="009E50BA">
        <w:rPr>
          <w:rFonts w:ascii="Times New Roman" w:hAnsi="Times New Roman" w:cs="Times New Roman"/>
          <w:sz w:val="24"/>
          <w:szCs w:val="24"/>
        </w:rPr>
        <w:t xml:space="preserve"> both understandable and comprehensive enough to promote education and quality improvement. </w:t>
      </w:r>
    </w:p>
    <w:p w:rsidR="00636143" w:rsidRPr="009E50BA" w:rsidRDefault="00636143" w:rsidP="00636143">
      <w:pPr>
        <w:spacing w:line="480" w:lineRule="auto"/>
        <w:rPr>
          <w:rFonts w:ascii="Times New Roman" w:hAnsi="Times New Roman" w:cs="Times New Roman"/>
          <w:sz w:val="24"/>
          <w:szCs w:val="24"/>
        </w:rPr>
      </w:pPr>
      <w:r w:rsidRPr="009E50BA">
        <w:rPr>
          <w:rFonts w:ascii="Times New Roman" w:hAnsi="Times New Roman" w:cs="Times New Roman"/>
          <w:sz w:val="24"/>
          <w:szCs w:val="24"/>
        </w:rPr>
        <w:t>Increasing data accuracy must be approached as a continuous quality improvement</w:t>
      </w:r>
      <w:r w:rsidR="000B5E6A">
        <w:rPr>
          <w:rFonts w:ascii="Times New Roman" w:hAnsi="Times New Roman" w:cs="Times New Roman"/>
          <w:sz w:val="24"/>
          <w:szCs w:val="24"/>
        </w:rPr>
        <w:t xml:space="preserve"> </w:t>
      </w:r>
      <w:r w:rsidRPr="009E50BA">
        <w:rPr>
          <w:rFonts w:ascii="Times New Roman" w:hAnsi="Times New Roman" w:cs="Times New Roman"/>
          <w:sz w:val="24"/>
          <w:szCs w:val="24"/>
        </w:rPr>
        <w:t xml:space="preserve">(CQI) project aimed at improving the evaluation system itself.  </w:t>
      </w:r>
    </w:p>
    <w:p w:rsidR="00E95BA3" w:rsidRPr="009E50BA" w:rsidRDefault="00636143">
      <w:pPr>
        <w:spacing w:line="336" w:lineRule="auto"/>
        <w:rPr>
          <w:rFonts w:ascii="Times New Roman" w:hAnsi="Times New Roman" w:cs="Times New Roman"/>
          <w:sz w:val="24"/>
          <w:szCs w:val="24"/>
        </w:rPr>
      </w:pPr>
      <w:r w:rsidRPr="009E50BA">
        <w:rPr>
          <w:rFonts w:ascii="Times New Roman" w:hAnsi="Times New Roman" w:cs="Times New Roman"/>
          <w:sz w:val="24"/>
          <w:szCs w:val="24"/>
        </w:rPr>
        <w:tab/>
      </w:r>
    </w:p>
    <w:sectPr w:rsidR="00E95BA3" w:rsidRPr="009E50BA" w:rsidSect="00E95B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BA3"/>
    <w:rsid w:val="000B5E6A"/>
    <w:rsid w:val="0046097A"/>
    <w:rsid w:val="00531E82"/>
    <w:rsid w:val="00616013"/>
    <w:rsid w:val="00636143"/>
    <w:rsid w:val="00775176"/>
    <w:rsid w:val="00967F8D"/>
    <w:rsid w:val="00981B3E"/>
    <w:rsid w:val="009E50BA"/>
    <w:rsid w:val="009E550E"/>
    <w:rsid w:val="009F4050"/>
    <w:rsid w:val="00A41D1A"/>
    <w:rsid w:val="00A44A1B"/>
    <w:rsid w:val="00CA5B06"/>
    <w:rsid w:val="00E95BA3"/>
    <w:rsid w:val="00FE0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43"/>
    <w:rPr>
      <w:rFonts w:ascii="Tahoma" w:hAnsi="Tahoma" w:cs="Tahoma"/>
      <w:sz w:val="16"/>
      <w:szCs w:val="16"/>
    </w:rPr>
  </w:style>
  <w:style w:type="character" w:styleId="LineNumber">
    <w:name w:val="line number"/>
    <w:basedOn w:val="DefaultParagraphFont"/>
    <w:uiPriority w:val="99"/>
    <w:semiHidden/>
    <w:unhideWhenUsed/>
    <w:rsid w:val="00636143"/>
  </w:style>
  <w:style w:type="character" w:styleId="CommentReference">
    <w:name w:val="annotation reference"/>
    <w:basedOn w:val="DefaultParagraphFont"/>
    <w:semiHidden/>
    <w:rsid w:val="00636143"/>
    <w:rPr>
      <w:sz w:val="16"/>
      <w:szCs w:val="16"/>
    </w:rPr>
  </w:style>
  <w:style w:type="paragraph" w:styleId="CommentText">
    <w:name w:val="annotation text"/>
    <w:basedOn w:val="Normal"/>
    <w:link w:val="CommentTextChar"/>
    <w:semiHidden/>
    <w:rsid w:val="006361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3614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1423-0B03-4A98-8F05-11360425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LPellegrino</cp:lastModifiedBy>
  <cp:revision>10</cp:revision>
  <cp:lastPrinted>2009-01-12T19:47:00Z</cp:lastPrinted>
  <dcterms:created xsi:type="dcterms:W3CDTF">2009-01-06T20:29:00Z</dcterms:created>
  <dcterms:modified xsi:type="dcterms:W3CDTF">2009-01-12T20:07:00Z</dcterms:modified>
</cp:coreProperties>
</file>