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7E" w:rsidRDefault="000313C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1/5/2009</w:t>
      </w:r>
    </w:p>
    <w:p w:rsidR="00AF5B7E" w:rsidRDefault="000313C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313C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F5B7E" w:rsidRDefault="000313C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F5B7E" w:rsidRDefault="000313C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F5B7E" w:rsidRDefault="000313C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F5B7E" w:rsidRDefault="000313C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R. Miceli</w:t>
      </w:r>
    </w:p>
    <w:p w:rsidR="00AF5B7E" w:rsidRDefault="000313C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F5B7E" w:rsidRDefault="000313C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F5B7E" w:rsidRDefault="000313C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F5B7E" w:rsidRDefault="000313C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assisted </w:t>
      </w:r>
      <w:r>
        <w:rPr>
          <w:rFonts w:ascii="Times New Roman"/>
          <w:sz w:val="24"/>
        </w:rPr>
        <w:t>living residencies.</w:t>
      </w:r>
      <w:proofErr w:type="gramEnd"/>
      <w:r>
        <w:rPr>
          <w:rFonts w:ascii="Times New Roman"/>
          <w:sz w:val="24"/>
        </w:rPr>
        <w:t xml:space="preserve"> </w:t>
      </w:r>
    </w:p>
    <w:p w:rsidR="00AF5B7E" w:rsidRDefault="000313C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F5B7E" w:rsidRDefault="000313C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F5B7E" w:rsidRDefault="00AF5B7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F5B7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F5B7E" w:rsidRDefault="000313C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F5B7E" w:rsidRDefault="000313C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F5B7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F5B7E" w:rsidRDefault="000313C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R. Miceli</w:t>
                </w:r>
              </w:p>
            </w:tc>
            <w:tc>
              <w:tcPr>
                <w:tcW w:w="4500" w:type="dxa"/>
              </w:tcPr>
              <w:p w:rsidR="00AF5B7E" w:rsidRDefault="000313C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19th Middlesex</w:t>
                </w:r>
              </w:p>
            </w:tc>
          </w:tr>
        </w:tbl>
      </w:sdtContent>
    </w:sdt>
    <w:p w:rsidR="00AF5B7E" w:rsidRDefault="000313CF">
      <w:pPr>
        <w:suppressLineNumbers/>
      </w:pPr>
      <w:r>
        <w:br w:type="page"/>
      </w:r>
    </w:p>
    <w:p w:rsidR="00AF5B7E" w:rsidRDefault="000313C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619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AF5B7E" w:rsidRDefault="000313C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F5B7E" w:rsidRDefault="000313C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F5B7E" w:rsidRDefault="000313C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F5B7E" w:rsidRDefault="000313C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F5B7E" w:rsidRDefault="000313CF">
      <w:pPr>
        <w:suppressLineNumbers/>
        <w:spacing w:after="2"/>
      </w:pPr>
      <w:r>
        <w:rPr>
          <w:sz w:val="14"/>
        </w:rPr>
        <w:br/>
      </w:r>
      <w:r>
        <w:br/>
      </w:r>
    </w:p>
    <w:p w:rsidR="00AF5B7E" w:rsidRDefault="000313C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assisted living residencies.</w:t>
      </w:r>
      <w:proofErr w:type="gramEnd"/>
      <w:r>
        <w:rPr>
          <w:rFonts w:ascii="Times New Roman"/>
          <w:smallCaps/>
          <w:sz w:val="28"/>
        </w:rPr>
        <w:t xml:space="preserve"> </w:t>
      </w:r>
      <w:r>
        <w:br/>
      </w:r>
      <w:r>
        <w:br/>
      </w:r>
      <w:r>
        <w:br/>
      </w:r>
    </w:p>
    <w:p w:rsidR="00AF5B7E" w:rsidRDefault="000313C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F5B7E" w:rsidRPr="000313CF" w:rsidRDefault="000313CF" w:rsidP="000313C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313CF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0313CF">
        <w:rPr>
          <w:rFonts w:ascii="Times New Roman" w:hAnsi="Times New Roman" w:cs="Times New Roman"/>
          <w:sz w:val="24"/>
          <w:szCs w:val="24"/>
        </w:rPr>
        <w:t xml:space="preserve"> Notwithstanding the provisions of any general or special law, rule or regulation to the contrary, a resident shall have a physician’s assessment completed on an annual basis and upon the identification of a significant change in the condition of the resident. </w:t>
      </w:r>
      <w:r w:rsidRPr="000313CF">
        <w:rPr>
          <w:rFonts w:ascii="Times New Roman" w:hAnsi="Times New Roman" w:cs="Times New Roman"/>
          <w:sz w:val="24"/>
          <w:szCs w:val="24"/>
        </w:rPr>
        <w:tab/>
      </w:r>
    </w:p>
    <w:sectPr w:rsidR="00AF5B7E" w:rsidRPr="000313CF" w:rsidSect="00AF5B7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5B7E"/>
    <w:rsid w:val="000313CF"/>
    <w:rsid w:val="00AF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3C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313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1019</Characters>
  <Application>Microsoft Office Word</Application>
  <DocSecurity>0</DocSecurity>
  <Lines>8</Lines>
  <Paragraphs>2</Paragraphs>
  <ScaleCrop>false</ScaleCrop>
  <Company>LEG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ESousa</cp:lastModifiedBy>
  <cp:revision>2</cp:revision>
  <dcterms:created xsi:type="dcterms:W3CDTF">2009-01-05T16:51:00Z</dcterms:created>
  <dcterms:modified xsi:type="dcterms:W3CDTF">2009-01-05T16:52:00Z</dcterms:modified>
</cp:coreProperties>
</file>