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C4" w:rsidRDefault="00D5668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F336C4" w:rsidRDefault="00D5668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1775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336C4" w:rsidRDefault="00D566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336C4" w:rsidRDefault="00D566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36C4" w:rsidRDefault="00D5668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336C4" w:rsidRDefault="00D5668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F336C4" w:rsidRDefault="00D5668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36C4" w:rsidRDefault="00D5668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336C4" w:rsidRDefault="00D5668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336C4" w:rsidRDefault="00D5668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disabled veterans' motor vehicles plates.</w:t>
      </w:r>
      <w:proofErr w:type="gramEnd"/>
    </w:p>
    <w:p w:rsidR="00F336C4" w:rsidRDefault="00D566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36C4" w:rsidRDefault="00D5668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336C4" w:rsidRDefault="00F336C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336C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336C4" w:rsidRDefault="00D566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336C4" w:rsidRDefault="00D566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336C4">
            <w:tc>
              <w:tcPr>
                <w:tcW w:w="4500" w:type="dxa"/>
              </w:tcPr>
              <w:p w:rsidR="00F336C4" w:rsidRDefault="00D566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F336C4" w:rsidRDefault="00D566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F336C4" w:rsidRDefault="00D56689">
      <w:pPr>
        <w:suppressLineNumbers/>
      </w:pPr>
      <w:r>
        <w:br w:type="page"/>
      </w:r>
    </w:p>
    <w:p w:rsidR="00F336C4" w:rsidRDefault="00D5668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3580 OF .]</w:t>
      </w:r>
    </w:p>
    <w:p w:rsidR="00F336C4" w:rsidRDefault="00D566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336C4" w:rsidRDefault="00D566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36C4" w:rsidRDefault="00D5668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336C4" w:rsidRDefault="00D566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36C4" w:rsidRDefault="00D56689">
      <w:pPr>
        <w:suppressLineNumbers/>
        <w:spacing w:after="2"/>
      </w:pPr>
      <w:r>
        <w:rPr>
          <w:sz w:val="14"/>
        </w:rPr>
        <w:br/>
      </w:r>
      <w:r>
        <w:br/>
      </w:r>
    </w:p>
    <w:p w:rsidR="00F336C4" w:rsidRDefault="00D56689">
      <w:pPr>
        <w:suppressLineNumbers/>
      </w:pPr>
      <w:r>
        <w:rPr>
          <w:rFonts w:ascii="Times New Roman"/>
          <w:smallCaps/>
          <w:sz w:val="28"/>
        </w:rPr>
        <w:t>An Act relative to disabled v</w:t>
      </w:r>
      <w:r w:rsidR="00D17755">
        <w:rPr>
          <w:rFonts w:ascii="Times New Roman"/>
          <w:smallCaps/>
          <w:sz w:val="28"/>
        </w:rPr>
        <w:t>eterans' motor vehicles plates.</w:t>
      </w:r>
      <w:r>
        <w:br/>
      </w:r>
      <w:r>
        <w:br/>
      </w:r>
      <w:r>
        <w:br/>
      </w:r>
    </w:p>
    <w:p w:rsidR="00F336C4" w:rsidRDefault="00D5668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336C4" w:rsidRPr="00D56689" w:rsidRDefault="00D56689" w:rsidP="00D566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6689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D56689">
        <w:rPr>
          <w:rFonts w:ascii="Times New Roman" w:hAnsi="Times New Roman" w:cs="Times New Roman"/>
          <w:sz w:val="24"/>
          <w:szCs w:val="24"/>
        </w:rPr>
        <w:t xml:space="preserve"> The 18</w:t>
      </w:r>
      <w:r w:rsidRPr="00D566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689">
        <w:rPr>
          <w:rFonts w:ascii="Times New Roman" w:hAnsi="Times New Roman" w:cs="Times New Roman"/>
          <w:sz w:val="24"/>
          <w:szCs w:val="24"/>
        </w:rPr>
        <w:t xml:space="preserve"> paragraph of section 2 of chapter 90 of the General Laws, as most recently amended by section 12 of chapter 124 of the Acts of 2002, is hereby further amended by adding the following sentence</w:t>
      </w:r>
      <w:proofErr w:type="gramStart"/>
      <w:r w:rsidRPr="00D56689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D56689">
        <w:rPr>
          <w:rFonts w:ascii="Times New Roman" w:hAnsi="Times New Roman" w:cs="Times New Roman"/>
          <w:sz w:val="24"/>
          <w:szCs w:val="24"/>
        </w:rPr>
        <w:t xml:space="preserve"> The surviving spouse of an veteran that is eligible for a veterans’ number plate with the official emblem shall be eligible to receive such plate and emblem without charge.</w:t>
      </w:r>
    </w:p>
    <w:sectPr w:rsidR="00F336C4" w:rsidRPr="00D56689" w:rsidSect="00F336C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36C4"/>
    <w:rsid w:val="00361FAD"/>
    <w:rsid w:val="00D17755"/>
    <w:rsid w:val="00D56689"/>
    <w:rsid w:val="00F3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8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566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LEG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3</cp:revision>
  <dcterms:created xsi:type="dcterms:W3CDTF">2009-01-05T18:46:00Z</dcterms:created>
  <dcterms:modified xsi:type="dcterms:W3CDTF">2009-01-05T18:47:00Z</dcterms:modified>
</cp:coreProperties>
</file>