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26" w:rsidRDefault="006962B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1/5/2009</w:t>
      </w:r>
    </w:p>
    <w:p w:rsidR="00010F26" w:rsidRDefault="006962B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962B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10F26" w:rsidRDefault="006962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10F26" w:rsidRDefault="006962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0F26" w:rsidRDefault="006962B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10F26" w:rsidRDefault="006962B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R. Miceli</w:t>
      </w:r>
    </w:p>
    <w:p w:rsidR="00010F26" w:rsidRDefault="006962B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0F26" w:rsidRDefault="006962B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10F26" w:rsidRDefault="006962B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10F26" w:rsidRDefault="006962B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conve</w:t>
      </w:r>
      <w:r>
        <w:rPr>
          <w:rFonts w:ascii="Times New Roman"/>
          <w:sz w:val="24"/>
        </w:rPr>
        <w:t>rsion of group life policies.</w:t>
      </w:r>
      <w:proofErr w:type="gramEnd"/>
    </w:p>
    <w:p w:rsidR="00010F26" w:rsidRDefault="006962B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0F26" w:rsidRDefault="006962B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10F26" w:rsidRDefault="00010F2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10F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10F26" w:rsidRDefault="006962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10F26" w:rsidRDefault="006962B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10F2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10F26" w:rsidRDefault="006962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R. Miceli</w:t>
                </w:r>
              </w:p>
            </w:tc>
            <w:tc>
              <w:tcPr>
                <w:tcW w:w="4500" w:type="dxa"/>
              </w:tcPr>
              <w:p w:rsidR="00010F26" w:rsidRDefault="006962B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19th Middlesex</w:t>
                </w:r>
              </w:p>
            </w:tc>
          </w:tr>
        </w:tbl>
      </w:sdtContent>
    </w:sdt>
    <w:p w:rsidR="00010F26" w:rsidRDefault="006962B1">
      <w:pPr>
        <w:suppressLineNumbers/>
      </w:pPr>
      <w:r>
        <w:br w:type="page"/>
      </w:r>
    </w:p>
    <w:p w:rsidR="00010F26" w:rsidRDefault="006962B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1037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010F26" w:rsidRDefault="006962B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10F26" w:rsidRDefault="006962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0F26" w:rsidRDefault="006962B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10F26" w:rsidRDefault="006962B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0F26" w:rsidRDefault="006962B1">
      <w:pPr>
        <w:suppressLineNumbers/>
        <w:spacing w:after="2"/>
      </w:pPr>
      <w:r>
        <w:rPr>
          <w:sz w:val="14"/>
        </w:rPr>
        <w:br/>
      </w:r>
      <w:r>
        <w:br/>
      </w:r>
    </w:p>
    <w:p w:rsidR="00010F26" w:rsidRDefault="006962B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conversion of group life policies.</w:t>
      </w:r>
      <w:proofErr w:type="gramEnd"/>
      <w:r>
        <w:br/>
      </w:r>
      <w:r>
        <w:br/>
      </w:r>
      <w:r>
        <w:br/>
      </w:r>
    </w:p>
    <w:p w:rsidR="00010F26" w:rsidRDefault="006962B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962B1" w:rsidRDefault="006962B1" w:rsidP="006962B1">
      <w:pPr>
        <w:pStyle w:val="NormalWeb"/>
        <w:spacing w:line="480" w:lineRule="auto"/>
      </w:pPr>
      <w:proofErr w:type="gramStart"/>
      <w:r>
        <w:t>SECTION 1.</w:t>
      </w:r>
      <w:proofErr w:type="gramEnd"/>
      <w:r>
        <w:t xml:space="preserve"> Section 10 of chapter 32A of the General Laws, as appearing in the 2006 Official Edition, is hereby amended by inserting after the word “policy” in line 47 the following</w:t>
      </w:r>
      <w:proofErr w:type="gramStart"/>
      <w:r>
        <w:t>:—</w:t>
      </w:r>
      <w:proofErr w:type="gramEnd"/>
      <w:r>
        <w:t xml:space="preserve"> including a term policy.</w:t>
      </w:r>
    </w:p>
    <w:p w:rsidR="00010F26" w:rsidRDefault="006962B1" w:rsidP="006962B1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 </w:t>
      </w:r>
      <w:proofErr w:type="gramStart"/>
      <w:r>
        <w:t>Section 134 of chapter 175 of the General Laws, as so appearing, is hereby amended by striking out the words “except a term policy” in lines 46 and 47.</w:t>
      </w:r>
      <w:proofErr w:type="gramEnd"/>
      <w:r>
        <w:t xml:space="preserve"> </w:t>
      </w:r>
    </w:p>
    <w:sectPr w:rsidR="00010F26" w:rsidSect="00010F2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0F26"/>
    <w:rsid w:val="00010F26"/>
    <w:rsid w:val="0069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B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962B1"/>
  </w:style>
  <w:style w:type="paragraph" w:styleId="NormalWeb">
    <w:name w:val="Normal (Web)"/>
    <w:basedOn w:val="Normal"/>
    <w:rsid w:val="0069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LEG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ESousa</cp:lastModifiedBy>
  <cp:revision>2</cp:revision>
  <dcterms:created xsi:type="dcterms:W3CDTF">2009-01-05T18:22:00Z</dcterms:created>
  <dcterms:modified xsi:type="dcterms:W3CDTF">2009-01-05T18:23:00Z</dcterms:modified>
</cp:coreProperties>
</file>