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52" w:rsidRDefault="0028446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677352" w:rsidRDefault="0028446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446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77352" w:rsidRDefault="002844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77352" w:rsidRDefault="002844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7352" w:rsidRDefault="0028446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77352" w:rsidRDefault="0028446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677352" w:rsidRDefault="0028446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7352" w:rsidRDefault="0028446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77352" w:rsidRDefault="0028446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77352" w:rsidRDefault="0028446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creditabl</w:t>
      </w:r>
      <w:r>
        <w:rPr>
          <w:rFonts w:ascii="Times New Roman"/>
          <w:sz w:val="24"/>
        </w:rPr>
        <w:t xml:space="preserve">e service for Margaret </w:t>
      </w:r>
      <w:proofErr w:type="spellStart"/>
      <w:r>
        <w:rPr>
          <w:rFonts w:ascii="Times New Roman"/>
          <w:sz w:val="24"/>
        </w:rPr>
        <w:t>DiSimone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677352" w:rsidRDefault="002844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7352" w:rsidRDefault="0028446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77352" w:rsidRDefault="006773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773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77352" w:rsidRDefault="002844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77352" w:rsidRDefault="002844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773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77352" w:rsidRDefault="002844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677352" w:rsidRDefault="002844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677352" w:rsidRDefault="00284467">
      <w:pPr>
        <w:suppressLineNumbers/>
      </w:pPr>
      <w:r>
        <w:br w:type="page"/>
      </w:r>
    </w:p>
    <w:p w:rsidR="00677352" w:rsidRDefault="002844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77352" w:rsidRDefault="002844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7352" w:rsidRDefault="0028446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77352" w:rsidRDefault="002844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7352" w:rsidRDefault="00284467">
      <w:pPr>
        <w:suppressLineNumbers/>
        <w:spacing w:after="2"/>
      </w:pPr>
      <w:r>
        <w:rPr>
          <w:sz w:val="14"/>
        </w:rPr>
        <w:br/>
      </w:r>
      <w:r>
        <w:br/>
      </w:r>
    </w:p>
    <w:p w:rsidR="00677352" w:rsidRDefault="00284467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authorizing creditable service for Margaret </w:t>
      </w:r>
      <w:proofErr w:type="spellStart"/>
      <w:r>
        <w:rPr>
          <w:rFonts w:ascii="Times New Roman"/>
          <w:smallCaps/>
          <w:sz w:val="28"/>
        </w:rPr>
        <w:t>DiSimone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677352" w:rsidRDefault="0028446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7352" w:rsidRPr="00284467" w:rsidRDefault="00284467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284467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84467">
        <w:rPr>
          <w:rFonts w:ascii="Times New Roman" w:hAnsi="Times New Roman" w:cs="Times New Roman"/>
          <w:sz w:val="24"/>
          <w:szCs w:val="24"/>
        </w:rPr>
        <w:t xml:space="preserve">  Notwithstanding paragraph (8 ½ ) of subdivision (1) of section 4 of chapter 32 of the General Laws or any other general or special law to the contrary, the teachers’ retirement board shall credit Margaret </w:t>
      </w:r>
      <w:proofErr w:type="spellStart"/>
      <w:r w:rsidRPr="00284467">
        <w:rPr>
          <w:rFonts w:ascii="Times New Roman" w:hAnsi="Times New Roman" w:cs="Times New Roman"/>
          <w:sz w:val="24"/>
          <w:szCs w:val="24"/>
        </w:rPr>
        <w:t>DeSimone</w:t>
      </w:r>
      <w:proofErr w:type="spellEnd"/>
      <w:r w:rsidRPr="00284467">
        <w:rPr>
          <w:rFonts w:ascii="Times New Roman" w:hAnsi="Times New Roman" w:cs="Times New Roman"/>
          <w:sz w:val="24"/>
          <w:szCs w:val="24"/>
        </w:rPr>
        <w:t xml:space="preserve"> with creditable service for maternity leave for 3 years pursuant to said paragraph (8 ½ ) of subdivision (1) of section 4 of chapter 32 upon payment of an amount equal to the deductions that would have been withhold had Margaret </w:t>
      </w:r>
      <w:proofErr w:type="spellStart"/>
      <w:r w:rsidRPr="00284467">
        <w:rPr>
          <w:rFonts w:ascii="Times New Roman" w:hAnsi="Times New Roman" w:cs="Times New Roman"/>
          <w:sz w:val="24"/>
          <w:szCs w:val="24"/>
        </w:rPr>
        <w:t>DeSimone</w:t>
      </w:r>
      <w:proofErr w:type="spellEnd"/>
      <w:r w:rsidRPr="00284467">
        <w:rPr>
          <w:rFonts w:ascii="Times New Roman" w:hAnsi="Times New Roman" w:cs="Times New Roman"/>
          <w:sz w:val="24"/>
          <w:szCs w:val="24"/>
        </w:rPr>
        <w:t xml:space="preserve"> continued in service together with regular interest.</w:t>
      </w:r>
    </w:p>
    <w:sectPr w:rsidR="00677352" w:rsidRPr="00284467" w:rsidSect="006773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7352"/>
    <w:rsid w:val="00284467"/>
    <w:rsid w:val="0067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6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44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>LEG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2009-01-16T17:43:00Z</dcterms:created>
  <dcterms:modified xsi:type="dcterms:W3CDTF">2009-01-16T17:44:00Z</dcterms:modified>
</cp:coreProperties>
</file>