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E48" w:rsidRDefault="001D3E48">
      <w:pPr>
        <w:suppressLineNumbers/>
        <w:spacing w:after="2"/>
        <w:jc w:val="center"/>
      </w:pPr>
      <w:r>
        <w:rPr>
          <w:rFonts w:ascii="Arial" w:cs="Arial"/>
          <w:sz w:val="18"/>
          <w:szCs w:val="18"/>
        </w:rPr>
        <w:t xml:space="preserve">HOUSE DOCKET, NO.         FILED ON: </w:t>
      </w:r>
      <w:smartTag w:uri="urn:schemas-microsoft-com:office:smarttags" w:element="date">
        <w:smartTagPr>
          <w:attr w:name="Year" w:val="2009"/>
          <w:attr w:name="Day" w:val="12"/>
          <w:attr w:name="Month" w:val="1"/>
          <w:attr w:name="ls" w:val="trans"/>
        </w:smartTagPr>
        <w:r>
          <w:rPr>
            <w:rFonts w:ascii="Arial" w:cs="Arial"/>
            <w:sz w:val="18"/>
            <w:szCs w:val="18"/>
          </w:rPr>
          <w:t>1/12/2009</w:t>
        </w:r>
      </w:smartTag>
    </w:p>
    <w:p w:rsidR="001D3E48" w:rsidRDefault="001D3E48">
      <w:pPr>
        <w:suppressLineNumbers/>
        <w:spacing w:after="2"/>
        <w:jc w:val="center"/>
      </w:pPr>
      <w:r>
        <w:rPr>
          <w:rFonts w:ascii="Times New Roman" w:cs="Times New Roman"/>
          <w:b/>
          <w:bCs/>
          <w:sz w:val="48"/>
          <w:szCs w:val="48"/>
        </w:rPr>
        <w:t xml:space="preserve">HOUSE  .  .  .  .  .  .  .  .  .  .  .  .  .  .  No. </w:t>
      </w:r>
    </w:p>
    <w:tbl>
      <w:tblPr>
        <w:tblW w:w="0" w:type="auto"/>
        <w:tblInd w:w="-8" w:type="dxa"/>
        <w:tblBorders>
          <w:top w:val="thinThickSmallGap" w:sz="24" w:space="0" w:color="auto"/>
        </w:tblBorders>
        <w:tblCellMar>
          <w:left w:w="10" w:type="dxa"/>
          <w:right w:w="10" w:type="dxa"/>
        </w:tblCellMar>
        <w:tblLook w:val="01E0"/>
      </w:tblPr>
      <w:tblGrid>
        <w:gridCol w:w="9018"/>
      </w:tblGrid>
      <w:tr w:rsidR="001D3E48" w:rsidRPr="00DE19F1">
        <w:tc>
          <w:tcPr>
            <w:tcW w:w="9018" w:type="dxa"/>
            <w:tcBorders>
              <w:top w:val="thinThickSmallGap" w:sz="24" w:space="0" w:color="auto"/>
            </w:tcBorders>
          </w:tcPr>
          <w:p w:rsidR="001D3E48" w:rsidRPr="00DE19F1" w:rsidRDefault="001D3E48" w:rsidP="00DB534B">
            <w:pPr>
              <w:suppressLineNumbers/>
              <w:jc w:val="right"/>
              <w:rPr>
                <w:b/>
                <w:bCs/>
                <w:sz w:val="28"/>
                <w:szCs w:val="28"/>
              </w:rPr>
            </w:pPr>
          </w:p>
        </w:tc>
      </w:tr>
    </w:tbl>
    <w:p w:rsidR="001D3E48" w:rsidRDefault="001D3E48">
      <w:pPr>
        <w:suppressLineNumbers/>
        <w:spacing w:before="2" w:after="2"/>
        <w:jc w:val="center"/>
      </w:pPr>
      <w:r>
        <w:rPr>
          <w:rFonts w:ascii="Old English Text MT" w:cs="Old English Text MT"/>
          <w:sz w:val="32"/>
          <w:szCs w:val="32"/>
        </w:rPr>
        <w:t xml:space="preserve">The </w:t>
      </w:r>
      <w:smartTag w:uri="urn:schemas-microsoft-com:office:smarttags" w:element="place">
        <w:smartTag w:uri="urn:schemas-microsoft-com:office:smarttags" w:element="PlaceType">
          <w:r>
            <w:rPr>
              <w:rFonts w:ascii="Old English Text MT" w:cs="Old English Text MT"/>
              <w:sz w:val="32"/>
              <w:szCs w:val="32"/>
            </w:rPr>
            <w:t>Commonwealth</w:t>
          </w:r>
        </w:smartTag>
        <w:r>
          <w:rPr>
            <w:rFonts w:ascii="Old English Text MT" w:cs="Old English Text MT"/>
            <w:sz w:val="32"/>
            <w:szCs w:val="32"/>
          </w:rPr>
          <w:t xml:space="preserve"> of </w:t>
        </w:r>
        <w:smartTag w:uri="urn:schemas-microsoft-com:office:smarttags" w:element="PlaceName">
          <w:r>
            <w:rPr>
              <w:rFonts w:ascii="Old English Text MT" w:cs="Old English Text MT"/>
              <w:sz w:val="32"/>
              <w:szCs w:val="32"/>
            </w:rPr>
            <w:t>Massachusetts</w:t>
          </w:r>
        </w:smartTag>
      </w:smartTag>
    </w:p>
    <w:p w:rsidR="001D3E48" w:rsidRDefault="001D3E48">
      <w:pPr>
        <w:suppressLineNumbers/>
        <w:spacing w:after="2"/>
        <w:jc w:val="center"/>
      </w:pPr>
      <w:r>
        <w:rPr>
          <w:rFonts w:ascii="Times New Roman" w:cs="Times New Roman"/>
          <w:b/>
          <w:bCs/>
          <w:sz w:val="32"/>
          <w:szCs w:val="32"/>
          <w:vertAlign w:val="superscript"/>
        </w:rPr>
        <w:t>_______________</w:t>
      </w:r>
    </w:p>
    <w:p w:rsidR="001D3E48" w:rsidRDefault="001D3E48">
      <w:pPr>
        <w:suppressLineNumbers/>
        <w:spacing w:before="2"/>
        <w:jc w:val="center"/>
      </w:pPr>
      <w:r>
        <w:rPr>
          <w:rFonts w:ascii="Times New Roman" w:cs="Times New Roman"/>
          <w:sz w:val="20"/>
          <w:szCs w:val="20"/>
        </w:rPr>
        <w:t>PRESENTED BY:</w:t>
      </w:r>
    </w:p>
    <w:p w:rsidR="001D3E48" w:rsidRDefault="001D3E48">
      <w:pPr>
        <w:suppressLineNumbers/>
        <w:spacing w:after="2"/>
        <w:jc w:val="center"/>
      </w:pPr>
      <w:r>
        <w:rPr>
          <w:rFonts w:ascii="Times New Roman" w:cs="Times New Roman"/>
          <w:b/>
          <w:bCs/>
          <w:sz w:val="24"/>
          <w:szCs w:val="24"/>
        </w:rPr>
        <w:t>Kevin J. Murphy</w:t>
      </w:r>
    </w:p>
    <w:p w:rsidR="001D3E48" w:rsidRDefault="001D3E48">
      <w:pPr>
        <w:suppressLineNumbers/>
        <w:jc w:val="center"/>
      </w:pPr>
      <w:r>
        <w:rPr>
          <w:rFonts w:ascii="Times New Roman" w:cs="Times New Roman"/>
          <w:b/>
          <w:bCs/>
          <w:sz w:val="32"/>
          <w:szCs w:val="32"/>
          <w:vertAlign w:val="superscript"/>
        </w:rPr>
        <w:t>_______________</w:t>
      </w:r>
    </w:p>
    <w:p w:rsidR="001D3E48" w:rsidRDefault="001D3E48">
      <w:pPr>
        <w:suppressLineNumbers/>
      </w:pPr>
      <w:r>
        <w:rPr>
          <w:rFonts w:ascii="Times New Roman" w:cs="Times New Roman"/>
          <w:i/>
          <w:iCs/>
          <w:sz w:val="20"/>
          <w:szCs w:val="20"/>
        </w:rPr>
        <w:t xml:space="preserve">To the Honorable Senate and House of Representatives of the </w:t>
      </w:r>
      <w:smartTag w:uri="urn:schemas-microsoft-com:office:smarttags" w:element="place">
        <w:smartTag w:uri="urn:schemas-microsoft-com:office:smarttags" w:element="PlaceType">
          <w:r>
            <w:rPr>
              <w:rFonts w:ascii="Times New Roman" w:cs="Times New Roman"/>
              <w:i/>
              <w:iCs/>
              <w:sz w:val="20"/>
              <w:szCs w:val="20"/>
            </w:rPr>
            <w:t>Commonwealth</w:t>
          </w:r>
        </w:smartTag>
        <w:r>
          <w:rPr>
            <w:rFonts w:ascii="Times New Roman" w:cs="Times New Roman"/>
            <w:i/>
            <w:iCs/>
            <w:sz w:val="20"/>
            <w:szCs w:val="20"/>
          </w:rPr>
          <w:t xml:space="preserve"> of </w:t>
        </w:r>
        <w:smartTag w:uri="urn:schemas-microsoft-com:office:smarttags" w:element="PlaceName">
          <w:r>
            <w:rPr>
              <w:rFonts w:ascii="Times New Roman" w:cs="Times New Roman"/>
              <w:i/>
              <w:iCs/>
              <w:sz w:val="20"/>
              <w:szCs w:val="20"/>
            </w:rPr>
            <w:t>Massachusetts</w:t>
          </w:r>
        </w:smartTag>
      </w:smartTag>
      <w:r>
        <w:rPr>
          <w:rFonts w:ascii="Times New Roman" w:cs="Times New Roman"/>
          <w:i/>
          <w:iCs/>
          <w:sz w:val="20"/>
          <w:szCs w:val="20"/>
        </w:rPr>
        <w:t xml:space="preserve"> in General</w:t>
      </w:r>
      <w:r>
        <w:rPr>
          <w:rFonts w:ascii="Times New Roman" w:cs="Times New Roman"/>
          <w:i/>
          <w:iCs/>
          <w:sz w:val="20"/>
          <w:szCs w:val="20"/>
        </w:rPr>
        <w:br/>
      </w:r>
      <w:r>
        <w:rPr>
          <w:rFonts w:ascii="Times New Roman" w:cs="Times New Roman"/>
          <w:i/>
          <w:iCs/>
          <w:sz w:val="20"/>
          <w:szCs w:val="20"/>
        </w:rPr>
        <w:tab/>
        <w:t>Court assembled:</w:t>
      </w:r>
    </w:p>
    <w:p w:rsidR="001D3E48" w:rsidRDefault="001D3E48">
      <w:pPr>
        <w:suppressLineNumbers/>
      </w:pPr>
      <w:r>
        <w:rPr>
          <w:rFonts w:ascii="Times New Roman"/>
          <w:sz w:val="20"/>
          <w:szCs w:val="20"/>
        </w:rPr>
        <w:tab/>
      </w:r>
      <w:r>
        <w:rPr>
          <w:rFonts w:ascii="Times New Roman" w:cs="Times New Roman"/>
          <w:sz w:val="20"/>
          <w:szCs w:val="20"/>
        </w:rPr>
        <w:t>The undersigned legislators and/or citizens respectfully petition for the passage of the accompanying bill:</w:t>
      </w:r>
    </w:p>
    <w:p w:rsidR="001D3E48" w:rsidRDefault="001D3E48">
      <w:pPr>
        <w:suppressLineNumbers/>
        <w:spacing w:after="2"/>
        <w:jc w:val="center"/>
      </w:pPr>
      <w:r>
        <w:rPr>
          <w:rFonts w:ascii="Times New Roman" w:cs="Times New Roman"/>
          <w:sz w:val="24"/>
          <w:szCs w:val="24"/>
        </w:rPr>
        <w:t>An Act calling for accountability of the Commissioner of Insurance by converting the position to an elected office.</w:t>
      </w:r>
    </w:p>
    <w:p w:rsidR="001D3E48" w:rsidRDefault="001D3E48">
      <w:pPr>
        <w:suppressLineNumbers/>
        <w:spacing w:after="2"/>
        <w:jc w:val="center"/>
      </w:pPr>
      <w:r>
        <w:rPr>
          <w:rFonts w:ascii="Times New Roman" w:cs="Times New Roman"/>
          <w:b/>
          <w:bCs/>
          <w:sz w:val="32"/>
          <w:szCs w:val="32"/>
          <w:vertAlign w:val="superscript"/>
        </w:rPr>
        <w:t>_______________</w:t>
      </w:r>
    </w:p>
    <w:p w:rsidR="001D3E48" w:rsidRDefault="001D3E48">
      <w:pPr>
        <w:suppressLineNumbers/>
        <w:jc w:val="center"/>
      </w:pPr>
      <w:r>
        <w:rPr>
          <w:rFonts w:ascii="Times New Roman" w:cs="Times New Roman"/>
          <w:sz w:val="20"/>
          <w:szCs w:val="20"/>
        </w:rPr>
        <w:t>PETITION OF:</w:t>
      </w:r>
    </w:p>
    <w:p w:rsidR="001D3E48" w:rsidRDefault="001D3E48">
      <w:pPr>
        <w:suppressLineNumbers/>
      </w:pPr>
    </w:p>
    <w:tbl>
      <w:tblPr>
        <w:tblW w:w="0" w:type="auto"/>
        <w:tblInd w:w="-8" w:type="dxa"/>
        <w:tblBorders>
          <w:insideH w:val="dotted" w:sz="4" w:space="0" w:color="auto"/>
          <w:insideV w:val="dotted" w:sz="4" w:space="0" w:color="auto"/>
        </w:tblBorders>
        <w:tblCellMar>
          <w:left w:w="10" w:type="dxa"/>
          <w:right w:w="10" w:type="dxa"/>
        </w:tblCellMar>
        <w:tblLook w:val="00A0"/>
      </w:tblPr>
      <w:tblGrid>
        <w:gridCol w:w="4500"/>
        <w:gridCol w:w="4500"/>
      </w:tblGrid>
      <w:tr w:rsidR="001D3E48" w:rsidRPr="00DE19F1">
        <w:tc>
          <w:tcPr>
            <w:tcW w:w="4500" w:type="dxa"/>
            <w:tcBorders>
              <w:top w:val="nil"/>
              <w:bottom w:val="single" w:sz="4" w:space="0" w:color="auto"/>
              <w:right w:val="single" w:sz="4" w:space="0" w:color="auto"/>
            </w:tcBorders>
          </w:tcPr>
          <w:p w:rsidR="001D3E48" w:rsidRPr="00DE19F1" w:rsidRDefault="001D3E48">
            <w:pPr>
              <w:suppressLineNumbers/>
              <w:spacing w:after="2"/>
              <w:rPr>
                <w:smallCaps/>
              </w:rPr>
            </w:pPr>
            <w:r w:rsidRPr="00DE19F1">
              <w:rPr>
                <w:rFonts w:ascii="Times New Roman" w:cs="Times New Roman"/>
                <w:smallCaps/>
                <w:sz w:val="24"/>
                <w:szCs w:val="24"/>
              </w:rPr>
              <w:t>Name:</w:t>
            </w:r>
          </w:p>
        </w:tc>
        <w:tc>
          <w:tcPr>
            <w:tcW w:w="4500" w:type="dxa"/>
            <w:tcBorders>
              <w:top w:val="nil"/>
              <w:left w:val="single" w:sz="4" w:space="0" w:color="auto"/>
              <w:bottom w:val="single" w:sz="4" w:space="0" w:color="auto"/>
            </w:tcBorders>
          </w:tcPr>
          <w:p w:rsidR="001D3E48" w:rsidRPr="00DE19F1" w:rsidRDefault="001D3E48">
            <w:pPr>
              <w:suppressLineNumbers/>
              <w:spacing w:after="2"/>
              <w:rPr>
                <w:smallCaps/>
              </w:rPr>
            </w:pPr>
            <w:r w:rsidRPr="00DE19F1">
              <w:rPr>
                <w:rFonts w:ascii="Times New Roman" w:cs="Times New Roman"/>
                <w:smallCaps/>
                <w:sz w:val="24"/>
                <w:szCs w:val="24"/>
              </w:rPr>
              <w:t>District/Address:</w:t>
            </w:r>
          </w:p>
        </w:tc>
      </w:tr>
      <w:tr w:rsidR="001D3E48" w:rsidRPr="00DE19F1">
        <w:tc>
          <w:tcPr>
            <w:tcW w:w="4500" w:type="dxa"/>
          </w:tcPr>
          <w:p w:rsidR="001D3E48" w:rsidRPr="00DE19F1" w:rsidRDefault="001D3E48">
            <w:pPr>
              <w:suppressLineNumbers/>
              <w:spacing w:after="2"/>
              <w:rPr>
                <w:rFonts w:ascii="Times New Roman" w:cs="Times New Roman"/>
              </w:rPr>
            </w:pPr>
            <w:r w:rsidRPr="00DE19F1">
              <w:rPr>
                <w:rFonts w:ascii="Times New Roman" w:cs="Times New Roman"/>
              </w:rPr>
              <w:t>Kevin J. Murphy</w:t>
            </w:r>
          </w:p>
        </w:tc>
        <w:tc>
          <w:tcPr>
            <w:tcW w:w="4500" w:type="dxa"/>
          </w:tcPr>
          <w:p w:rsidR="001D3E48" w:rsidRPr="00DE19F1" w:rsidRDefault="001D3E48">
            <w:pPr>
              <w:suppressLineNumbers/>
              <w:spacing w:after="2"/>
              <w:rPr>
                <w:rFonts w:ascii="Times New Roman" w:cs="Times New Roman"/>
              </w:rPr>
            </w:pPr>
            <w:r w:rsidRPr="00DE19F1">
              <w:rPr>
                <w:rFonts w:ascii="Times New Roman" w:cs="Times New Roman"/>
              </w:rPr>
              <w:t>18th Middlesex</w:t>
            </w:r>
          </w:p>
        </w:tc>
      </w:tr>
    </w:tbl>
    <w:p w:rsidR="001D3E48" w:rsidRDefault="001D3E48">
      <w:pPr>
        <w:suppressLineNumbers/>
      </w:pPr>
      <w:r>
        <w:br w:type="page"/>
      </w:r>
    </w:p>
    <w:p w:rsidR="001D3E48" w:rsidRDefault="001D3E48">
      <w:pPr>
        <w:suppressLineNumbers/>
        <w:jc w:val="center"/>
      </w:pPr>
      <w:r>
        <w:rPr>
          <w:rFonts w:ascii="Times New Roman" w:cs="Times New Roman"/>
          <w:sz w:val="24"/>
          <w:szCs w:val="24"/>
        </w:rPr>
        <w:t>[SIMILAR MATTER FILED IN PREVIOUS SESSION</w:t>
      </w:r>
      <w:r>
        <w:rPr>
          <w:rFonts w:ascii="Times New Roman" w:cs="Times New Roman"/>
          <w:sz w:val="24"/>
          <w:szCs w:val="24"/>
        </w:rPr>
        <w:br/>
      </w:r>
      <w:smartTag w:uri="urn:schemas-microsoft-com:office:smarttags" w:element="stockticker">
        <w:r>
          <w:rPr>
            <w:rFonts w:ascii="Times New Roman" w:cs="Times New Roman"/>
            <w:sz w:val="24"/>
            <w:szCs w:val="24"/>
          </w:rPr>
          <w:t>SEE</w:t>
        </w:r>
      </w:smartTag>
      <w:r>
        <w:rPr>
          <w:rFonts w:ascii="Times New Roman" w:cs="Times New Roman"/>
          <w:sz w:val="24"/>
          <w:szCs w:val="24"/>
        </w:rPr>
        <w:t xml:space="preserve"> HOUSE, NO. 1041 OF 2007-2008.]</w:t>
      </w:r>
    </w:p>
    <w:p w:rsidR="001D3E48" w:rsidRDefault="001D3E48">
      <w:pPr>
        <w:suppressLineNumbers/>
        <w:spacing w:before="2" w:after="2"/>
        <w:jc w:val="center"/>
      </w:pPr>
      <w:r>
        <w:rPr>
          <w:rFonts w:ascii="Old English Text MT" w:cs="Old English Text MT"/>
          <w:sz w:val="32"/>
          <w:szCs w:val="32"/>
        </w:rPr>
        <w:t xml:space="preserve">The </w:t>
      </w:r>
      <w:smartTag w:uri="urn:schemas-microsoft-com:office:smarttags" w:element="place">
        <w:smartTag w:uri="urn:schemas-microsoft-com:office:smarttags" w:element="PlaceType">
          <w:r>
            <w:rPr>
              <w:rFonts w:ascii="Old English Text MT" w:cs="Old English Text MT"/>
              <w:sz w:val="32"/>
              <w:szCs w:val="32"/>
            </w:rPr>
            <w:t>Commonwealth</w:t>
          </w:r>
        </w:smartTag>
        <w:r>
          <w:rPr>
            <w:rFonts w:ascii="Old English Text MT" w:cs="Old English Text MT"/>
            <w:sz w:val="32"/>
            <w:szCs w:val="32"/>
          </w:rPr>
          <w:t xml:space="preserve"> of </w:t>
        </w:r>
        <w:smartTag w:uri="urn:schemas-microsoft-com:office:smarttags" w:element="PlaceName">
          <w:r>
            <w:rPr>
              <w:rFonts w:ascii="Old English Text MT" w:cs="Old English Text MT"/>
              <w:sz w:val="32"/>
              <w:szCs w:val="32"/>
            </w:rPr>
            <w:t>Massachusetts</w:t>
          </w:r>
        </w:smartTag>
      </w:smartTag>
      <w:r>
        <w:rPr>
          <w:rFonts w:ascii="Old English Text MT" w:cs="Old English Text MT"/>
          <w:sz w:val="32"/>
          <w:szCs w:val="32"/>
        </w:rPr>
        <w:br/>
      </w:r>
    </w:p>
    <w:p w:rsidR="001D3E48" w:rsidRDefault="001D3E48">
      <w:pPr>
        <w:suppressLineNumbers/>
        <w:spacing w:after="2"/>
        <w:jc w:val="center"/>
      </w:pPr>
      <w:r>
        <w:rPr>
          <w:rFonts w:ascii="Times New Roman" w:cs="Times New Roman"/>
          <w:b/>
          <w:bCs/>
          <w:sz w:val="24"/>
          <w:szCs w:val="24"/>
          <w:vertAlign w:val="superscript"/>
        </w:rPr>
        <w:t>_______________</w:t>
      </w:r>
    </w:p>
    <w:p w:rsidR="001D3E48" w:rsidRDefault="001D3E48">
      <w:pPr>
        <w:suppressLineNumbers/>
        <w:spacing w:after="2"/>
        <w:jc w:val="center"/>
      </w:pPr>
      <w:r>
        <w:rPr>
          <w:rFonts w:ascii="Times New Roman" w:cs="Times New Roman"/>
          <w:b/>
          <w:bCs/>
          <w:sz w:val="18"/>
          <w:szCs w:val="18"/>
        </w:rPr>
        <w:t>In the Year Two Thousand and Nine</w:t>
      </w:r>
    </w:p>
    <w:p w:rsidR="001D3E48" w:rsidRDefault="001D3E48">
      <w:pPr>
        <w:suppressLineNumbers/>
        <w:spacing w:after="2"/>
        <w:jc w:val="center"/>
      </w:pPr>
      <w:r>
        <w:rPr>
          <w:rFonts w:ascii="Times New Roman" w:cs="Times New Roman"/>
          <w:b/>
          <w:bCs/>
          <w:sz w:val="24"/>
          <w:szCs w:val="24"/>
          <w:vertAlign w:val="superscript"/>
        </w:rPr>
        <w:t>_______________</w:t>
      </w:r>
    </w:p>
    <w:p w:rsidR="001D3E48" w:rsidRDefault="001D3E48">
      <w:pPr>
        <w:suppressLineNumbers/>
        <w:spacing w:after="2"/>
      </w:pPr>
      <w:r>
        <w:rPr>
          <w:sz w:val="14"/>
          <w:szCs w:val="14"/>
        </w:rPr>
        <w:br/>
      </w:r>
      <w:r>
        <w:br/>
      </w:r>
    </w:p>
    <w:p w:rsidR="001D3E48" w:rsidRDefault="001D3E48">
      <w:pPr>
        <w:suppressLineNumbers/>
      </w:pPr>
      <w:r>
        <w:rPr>
          <w:rFonts w:ascii="Times New Roman" w:cs="Times New Roman"/>
          <w:smallCaps/>
          <w:sz w:val="28"/>
          <w:szCs w:val="28"/>
        </w:rPr>
        <w:t>An Act calling for accountability of the Commissioner of Insurance by converting the position to an elected office.</w:t>
      </w:r>
      <w:r>
        <w:br/>
      </w:r>
      <w:r>
        <w:br/>
      </w:r>
      <w:r>
        <w:br/>
      </w:r>
    </w:p>
    <w:p w:rsidR="001D3E48" w:rsidRDefault="001D3E48">
      <w:pPr>
        <w:suppressLineNumbers/>
      </w:pPr>
      <w:r>
        <w:rPr>
          <w:rFonts w:ascii="Times New Roman"/>
          <w:i/>
          <w:iCs/>
          <w:sz w:val="20"/>
          <w:szCs w:val="20"/>
        </w:rPr>
        <w:tab/>
      </w:r>
      <w:r>
        <w:rPr>
          <w:rFonts w:ascii="Times New Roman" w:cs="Times New Roman"/>
          <w:i/>
          <w:iCs/>
          <w:sz w:val="20"/>
          <w:szCs w:val="20"/>
        </w:rPr>
        <w:t>Be it enacted by the Senate and House of Representatives in General Court assembled, and by the authority of the same, as follows:</w:t>
      </w:r>
      <w:r>
        <w:rPr>
          <w:rFonts w:ascii="Times New Roman" w:cs="Times New Roman"/>
          <w:i/>
          <w:iCs/>
          <w:sz w:val="20"/>
          <w:szCs w:val="20"/>
        </w:rPr>
        <w:br/>
      </w:r>
    </w:p>
    <w:p w:rsidR="00A27FF4" w:rsidRPr="00A27FF4" w:rsidRDefault="00A27FF4" w:rsidP="00A27FF4">
      <w:pPr>
        <w:spacing w:line="336" w:lineRule="auto"/>
        <w:rPr>
          <w:rFonts w:ascii="Times New Roman"/>
        </w:rPr>
      </w:pPr>
      <w:r w:rsidRPr="00A27FF4">
        <w:rPr>
          <w:rFonts w:ascii="Times New Roman"/>
        </w:rPr>
        <w:t>SECTION 1.  Chapter 175 of the General Laws is hereby amended by adding after Section 3B the following new sections:</w:t>
      </w:r>
      <w:r w:rsidRPr="00A27FF4">
        <w:rPr>
          <w:rFonts w:ascii="Times New Roman"/>
        </w:rPr>
        <w:t>—</w:t>
      </w:r>
      <w:r w:rsidRPr="00A27FF4">
        <w:rPr>
          <w:rFonts w:ascii="Times New Roman"/>
        </w:rPr>
        <w:t xml:space="preserve"> </w:t>
      </w:r>
    </w:p>
    <w:p w:rsidR="00A27FF4" w:rsidRPr="00A27FF4" w:rsidRDefault="00A27FF4" w:rsidP="00A27FF4">
      <w:pPr>
        <w:spacing w:line="336" w:lineRule="auto"/>
        <w:rPr>
          <w:rFonts w:ascii="Times New Roman"/>
        </w:rPr>
      </w:pPr>
    </w:p>
    <w:p w:rsidR="00A27FF4" w:rsidRPr="00A27FF4" w:rsidRDefault="00A27FF4" w:rsidP="00A27FF4">
      <w:pPr>
        <w:spacing w:line="336" w:lineRule="auto"/>
        <w:rPr>
          <w:rFonts w:ascii="Times New Roman"/>
        </w:rPr>
      </w:pPr>
      <w:r w:rsidRPr="00A27FF4">
        <w:rPr>
          <w:rFonts w:ascii="Times New Roman"/>
        </w:rPr>
        <w:t>Section 3C. Election of Insurance Commissioner.</w:t>
      </w:r>
    </w:p>
    <w:p w:rsidR="00A27FF4" w:rsidRPr="00A27FF4" w:rsidRDefault="00A27FF4" w:rsidP="00A27FF4">
      <w:pPr>
        <w:spacing w:line="336" w:lineRule="auto"/>
        <w:rPr>
          <w:rFonts w:ascii="Times New Roman"/>
        </w:rPr>
      </w:pPr>
    </w:p>
    <w:p w:rsidR="00A27FF4" w:rsidRPr="00A27FF4" w:rsidRDefault="00A27FF4" w:rsidP="00A27FF4">
      <w:pPr>
        <w:spacing w:line="336" w:lineRule="auto"/>
        <w:rPr>
          <w:rFonts w:ascii="Times New Roman"/>
        </w:rPr>
      </w:pPr>
      <w:r w:rsidRPr="00A27FF4">
        <w:rPr>
          <w:rFonts w:ascii="Times New Roman"/>
        </w:rPr>
        <w:t xml:space="preserve">      (a) </w:t>
      </w:r>
      <w:r w:rsidRPr="00A27FF4">
        <w:rPr>
          <w:rFonts w:ascii="Times New Roman"/>
        </w:rPr>
        <w:t>“</w:t>
      </w:r>
      <w:r w:rsidRPr="00A27FF4">
        <w:rPr>
          <w:rFonts w:ascii="Times New Roman"/>
        </w:rPr>
        <w:t>Commissioner</w:t>
      </w:r>
      <w:r w:rsidRPr="00A27FF4">
        <w:rPr>
          <w:rFonts w:ascii="Times New Roman"/>
        </w:rPr>
        <w:t>”</w:t>
      </w:r>
      <w:r w:rsidRPr="00A27FF4">
        <w:rPr>
          <w:rFonts w:ascii="Times New Roman"/>
        </w:rPr>
        <w:t>, as used in this section, is the commissioner of the division of insurance.</w:t>
      </w:r>
    </w:p>
    <w:p w:rsidR="00A27FF4" w:rsidRPr="00A27FF4" w:rsidRDefault="00A27FF4" w:rsidP="00A27FF4">
      <w:pPr>
        <w:spacing w:line="336" w:lineRule="auto"/>
        <w:rPr>
          <w:rFonts w:ascii="Times New Roman"/>
        </w:rPr>
      </w:pPr>
    </w:p>
    <w:p w:rsidR="00A27FF4" w:rsidRPr="00A27FF4" w:rsidRDefault="00A27FF4" w:rsidP="00A27FF4">
      <w:pPr>
        <w:spacing w:line="336" w:lineRule="auto"/>
        <w:rPr>
          <w:rFonts w:ascii="Times New Roman"/>
        </w:rPr>
      </w:pPr>
      <w:r w:rsidRPr="00A27FF4">
        <w:rPr>
          <w:rFonts w:ascii="Times New Roman"/>
        </w:rPr>
        <w:t xml:space="preserve">      (b) The commissioner shall be elected by the people in the same time, place, and manner, and for the same term, as the Governor.</w:t>
      </w:r>
    </w:p>
    <w:p w:rsidR="00A27FF4" w:rsidRPr="00A27FF4" w:rsidRDefault="00A27FF4" w:rsidP="00A27FF4">
      <w:pPr>
        <w:spacing w:line="336" w:lineRule="auto"/>
        <w:rPr>
          <w:rFonts w:ascii="Times New Roman"/>
        </w:rPr>
      </w:pPr>
    </w:p>
    <w:p w:rsidR="00A27FF4" w:rsidRPr="00A27FF4" w:rsidRDefault="00A27FF4" w:rsidP="00A27FF4">
      <w:pPr>
        <w:spacing w:line="336" w:lineRule="auto"/>
        <w:rPr>
          <w:rFonts w:ascii="Times New Roman"/>
        </w:rPr>
      </w:pPr>
      <w:r w:rsidRPr="00A27FF4">
        <w:rPr>
          <w:rFonts w:ascii="Times New Roman"/>
        </w:rPr>
        <w:t xml:space="preserve">      (c) The commissioner in office on the effective date of this section shall continue in office for the remainder of the term for which the commissioner was appointed and until a successor is duly elected and qualified.</w:t>
      </w:r>
    </w:p>
    <w:p w:rsidR="00A27FF4" w:rsidRPr="00A27FF4" w:rsidRDefault="00A27FF4" w:rsidP="00A27FF4">
      <w:pPr>
        <w:spacing w:line="336" w:lineRule="auto"/>
        <w:rPr>
          <w:rFonts w:ascii="Times New Roman"/>
        </w:rPr>
      </w:pPr>
    </w:p>
    <w:p w:rsidR="00A27FF4" w:rsidRPr="00A27FF4" w:rsidRDefault="00A27FF4" w:rsidP="00A27FF4">
      <w:pPr>
        <w:spacing w:line="336" w:lineRule="auto"/>
        <w:rPr>
          <w:rFonts w:ascii="Times New Roman"/>
        </w:rPr>
      </w:pPr>
      <w:r w:rsidRPr="00A27FF4">
        <w:rPr>
          <w:rFonts w:ascii="Times New Roman"/>
        </w:rPr>
        <w:t xml:space="preserve">      (d) The commissioner of insurance shall be a person having experience with insurance and matters relating thereto; and shall give personal presence and attention to the duties of the office; but in no case shall such commissioner be in the employment of any insurance company or have any official connection with any insurance company or insurance agency, or have any financial interest in any insurance company or insurance agency other than as policyholder.</w:t>
      </w:r>
    </w:p>
    <w:p w:rsidR="00A27FF4" w:rsidRPr="00A27FF4" w:rsidRDefault="00A27FF4" w:rsidP="00A27FF4">
      <w:pPr>
        <w:spacing w:line="336" w:lineRule="auto"/>
        <w:rPr>
          <w:rFonts w:ascii="Times New Roman"/>
        </w:rPr>
      </w:pPr>
    </w:p>
    <w:p w:rsidR="00A27FF4" w:rsidRPr="00A27FF4" w:rsidRDefault="00A27FF4" w:rsidP="00A27FF4">
      <w:pPr>
        <w:spacing w:line="336" w:lineRule="auto"/>
        <w:rPr>
          <w:rFonts w:ascii="Times New Roman"/>
        </w:rPr>
      </w:pPr>
      <w:r w:rsidRPr="00A27FF4">
        <w:rPr>
          <w:rFonts w:ascii="Times New Roman"/>
        </w:rPr>
        <w:t xml:space="preserve">      (e) The commissioner may be removed from office for just cause, as provided by the impeachment provisions of the constitution of the commonwealth.</w:t>
      </w:r>
    </w:p>
    <w:p w:rsidR="00A27FF4" w:rsidRPr="00A27FF4" w:rsidRDefault="00A27FF4" w:rsidP="00A27FF4">
      <w:pPr>
        <w:spacing w:line="336" w:lineRule="auto"/>
        <w:rPr>
          <w:rFonts w:ascii="Times New Roman"/>
        </w:rPr>
      </w:pPr>
    </w:p>
    <w:p w:rsidR="00A27FF4" w:rsidRPr="00A27FF4" w:rsidRDefault="00A27FF4" w:rsidP="00A27FF4">
      <w:pPr>
        <w:spacing w:line="336" w:lineRule="auto"/>
        <w:rPr>
          <w:rFonts w:ascii="Times New Roman"/>
        </w:rPr>
      </w:pPr>
      <w:r w:rsidRPr="00A27FF4">
        <w:rPr>
          <w:rFonts w:ascii="Times New Roman"/>
        </w:rPr>
        <w:t xml:space="preserve">      (f) A vacancy in the office of commissioner shall be filled by appointment by the Governor.</w:t>
      </w:r>
    </w:p>
    <w:p w:rsidR="00A27FF4" w:rsidRPr="00A27FF4" w:rsidRDefault="00A27FF4" w:rsidP="00A27FF4">
      <w:pPr>
        <w:spacing w:line="336" w:lineRule="auto"/>
        <w:rPr>
          <w:rFonts w:ascii="Times New Roman"/>
        </w:rPr>
      </w:pPr>
    </w:p>
    <w:p w:rsidR="00A27FF4" w:rsidRPr="00A27FF4" w:rsidRDefault="00A27FF4" w:rsidP="00A27FF4">
      <w:pPr>
        <w:spacing w:line="336" w:lineRule="auto"/>
        <w:rPr>
          <w:rFonts w:ascii="Times New Roman"/>
        </w:rPr>
      </w:pPr>
      <w:r w:rsidRPr="00A27FF4">
        <w:rPr>
          <w:rFonts w:ascii="Times New Roman"/>
        </w:rPr>
        <w:t xml:space="preserve">      Section 3D. Contributions to Insurance Commissioner.</w:t>
      </w:r>
    </w:p>
    <w:p w:rsidR="00A27FF4" w:rsidRPr="00A27FF4" w:rsidRDefault="00A27FF4" w:rsidP="00A27FF4">
      <w:pPr>
        <w:spacing w:line="336" w:lineRule="auto"/>
        <w:rPr>
          <w:rFonts w:ascii="Times New Roman"/>
        </w:rPr>
      </w:pPr>
    </w:p>
    <w:p w:rsidR="00A27FF4" w:rsidRPr="00A27FF4" w:rsidRDefault="00A27FF4" w:rsidP="00A27FF4">
      <w:pPr>
        <w:spacing w:line="336" w:lineRule="auto"/>
        <w:rPr>
          <w:rFonts w:ascii="Times New Roman"/>
        </w:rPr>
      </w:pPr>
      <w:r w:rsidRPr="00A27FF4">
        <w:rPr>
          <w:rFonts w:ascii="Times New Roman"/>
        </w:rPr>
        <w:t xml:space="preserve">      (a) Definitions. As used in this section, the following terms shall have the following meanings:</w:t>
      </w:r>
    </w:p>
    <w:p w:rsidR="00A27FF4" w:rsidRPr="00A27FF4" w:rsidRDefault="00A27FF4" w:rsidP="00A27FF4">
      <w:pPr>
        <w:spacing w:line="336" w:lineRule="auto"/>
        <w:rPr>
          <w:rFonts w:ascii="Times New Roman"/>
        </w:rPr>
      </w:pPr>
    </w:p>
    <w:p w:rsidR="00A27FF4" w:rsidRPr="00A27FF4" w:rsidRDefault="00A27FF4" w:rsidP="00A27FF4">
      <w:pPr>
        <w:spacing w:line="336" w:lineRule="auto"/>
        <w:rPr>
          <w:rFonts w:ascii="Times New Roman"/>
        </w:rPr>
      </w:pPr>
      <w:r w:rsidRPr="00A27FF4">
        <w:rPr>
          <w:rFonts w:ascii="Times New Roman"/>
        </w:rPr>
        <w:t xml:space="preserve">      </w:t>
      </w:r>
      <w:r w:rsidRPr="00A27FF4">
        <w:rPr>
          <w:rFonts w:ascii="Times New Roman"/>
        </w:rPr>
        <w:t>“</w:t>
      </w:r>
      <w:r w:rsidRPr="00A27FF4">
        <w:rPr>
          <w:rFonts w:ascii="Times New Roman"/>
        </w:rPr>
        <w:t>Bundling</w:t>
      </w:r>
      <w:r w:rsidRPr="00A27FF4">
        <w:rPr>
          <w:rFonts w:ascii="Times New Roman"/>
        </w:rPr>
        <w:t>”</w:t>
      </w:r>
      <w:r w:rsidRPr="00A27FF4">
        <w:rPr>
          <w:rFonts w:ascii="Times New Roman"/>
        </w:rPr>
        <w:t xml:space="preserve"> means the process by which campaign contributions are gathered from more than one individual or committees that gather funds and provide them in a coordinated fashion to a candidate, a campaign committee or an entity thereof.</w:t>
      </w:r>
    </w:p>
    <w:p w:rsidR="00A27FF4" w:rsidRPr="00A27FF4" w:rsidRDefault="00A27FF4" w:rsidP="00A27FF4">
      <w:pPr>
        <w:spacing w:line="336" w:lineRule="auto"/>
        <w:rPr>
          <w:rFonts w:ascii="Times New Roman"/>
        </w:rPr>
      </w:pPr>
    </w:p>
    <w:p w:rsidR="00A27FF4" w:rsidRPr="00A27FF4" w:rsidRDefault="00A27FF4" w:rsidP="00A27FF4">
      <w:pPr>
        <w:spacing w:line="336" w:lineRule="auto"/>
        <w:rPr>
          <w:rFonts w:ascii="Times New Roman"/>
        </w:rPr>
      </w:pPr>
      <w:r w:rsidRPr="00A27FF4">
        <w:rPr>
          <w:rFonts w:ascii="Times New Roman"/>
        </w:rPr>
        <w:t xml:space="preserve">      </w:t>
      </w:r>
      <w:r w:rsidRPr="00A27FF4">
        <w:rPr>
          <w:rFonts w:ascii="Times New Roman"/>
        </w:rPr>
        <w:t>“</w:t>
      </w:r>
      <w:r w:rsidRPr="00A27FF4">
        <w:rPr>
          <w:rFonts w:ascii="Times New Roman"/>
        </w:rPr>
        <w:t>Campaign committee</w:t>
      </w:r>
      <w:r w:rsidRPr="00A27FF4">
        <w:rPr>
          <w:rFonts w:ascii="Times New Roman"/>
        </w:rPr>
        <w:t>”</w:t>
      </w:r>
      <w:r w:rsidRPr="00A27FF4">
        <w:rPr>
          <w:rFonts w:ascii="Times New Roman"/>
        </w:rPr>
        <w:t xml:space="preserve"> means the candidate, person, or committee which accepts contributions to bring about the nomination for elections of an individual to the office of insurance commissioner.</w:t>
      </w:r>
    </w:p>
    <w:p w:rsidR="00A27FF4" w:rsidRPr="00A27FF4" w:rsidRDefault="00A27FF4" w:rsidP="00A27FF4">
      <w:pPr>
        <w:spacing w:line="336" w:lineRule="auto"/>
        <w:rPr>
          <w:rFonts w:ascii="Times New Roman"/>
        </w:rPr>
      </w:pPr>
    </w:p>
    <w:p w:rsidR="00A27FF4" w:rsidRPr="00A27FF4" w:rsidRDefault="00A27FF4" w:rsidP="00A27FF4">
      <w:pPr>
        <w:spacing w:line="336" w:lineRule="auto"/>
        <w:rPr>
          <w:rFonts w:ascii="Times New Roman"/>
        </w:rPr>
      </w:pPr>
      <w:r w:rsidRPr="00A27FF4">
        <w:rPr>
          <w:rFonts w:ascii="Times New Roman"/>
        </w:rPr>
        <w:t xml:space="preserve">      </w:t>
      </w:r>
      <w:r w:rsidRPr="00A27FF4">
        <w:rPr>
          <w:rFonts w:ascii="Times New Roman"/>
        </w:rPr>
        <w:t>“</w:t>
      </w:r>
      <w:r w:rsidRPr="00A27FF4">
        <w:rPr>
          <w:rFonts w:ascii="Times New Roman"/>
        </w:rPr>
        <w:t>Contribution</w:t>
      </w:r>
      <w:r w:rsidRPr="00A27FF4">
        <w:rPr>
          <w:rFonts w:ascii="Times New Roman"/>
        </w:rPr>
        <w:t>”</w:t>
      </w:r>
      <w:r w:rsidRPr="00A27FF4">
        <w:rPr>
          <w:rFonts w:ascii="Times New Roman"/>
        </w:rPr>
        <w:t xml:space="preserve"> means a gift, subscription, membership, loan, forgiveness of debt, advance or deposit of money, or anything of value conveyed or transferred for the purpose of influencing the nomination for election or election of an individual to the office of insurance commissioner or encouraging the holder of such office to seek reelection.</w:t>
      </w:r>
    </w:p>
    <w:p w:rsidR="00A27FF4" w:rsidRPr="00A27FF4" w:rsidRDefault="00A27FF4" w:rsidP="00A27FF4">
      <w:pPr>
        <w:spacing w:line="336" w:lineRule="auto"/>
        <w:rPr>
          <w:rFonts w:ascii="Times New Roman"/>
        </w:rPr>
      </w:pPr>
    </w:p>
    <w:p w:rsidR="00A27FF4" w:rsidRPr="00A27FF4" w:rsidRDefault="00A27FF4" w:rsidP="00A27FF4">
      <w:pPr>
        <w:spacing w:line="336" w:lineRule="auto"/>
        <w:rPr>
          <w:rFonts w:ascii="Times New Roman"/>
        </w:rPr>
      </w:pPr>
      <w:r w:rsidRPr="00A27FF4">
        <w:rPr>
          <w:rFonts w:ascii="Times New Roman"/>
        </w:rPr>
        <w:t xml:space="preserve">      The term </w:t>
      </w:r>
      <w:r w:rsidRPr="00A27FF4">
        <w:rPr>
          <w:rFonts w:ascii="Times New Roman"/>
        </w:rPr>
        <w:t>“</w:t>
      </w:r>
      <w:r w:rsidRPr="00A27FF4">
        <w:rPr>
          <w:rFonts w:ascii="Times New Roman"/>
        </w:rPr>
        <w:t>contribution</w:t>
      </w:r>
      <w:r w:rsidRPr="00A27FF4">
        <w:rPr>
          <w:rFonts w:ascii="Times New Roman"/>
        </w:rPr>
        <w:t>”</w:t>
      </w:r>
      <w:r w:rsidRPr="00A27FF4">
        <w:rPr>
          <w:rFonts w:ascii="Times New Roman"/>
        </w:rPr>
        <w:t xml:space="preserve"> shall include the payment of a qualifying fee for and on behalf of a candidate for the office of insurance commissioner and any other payment or purchase made for and on behalf of the holder of the office of insurance commissioner or for or on behalf of a candidate for that office when such payment or purchase is made for the purpose of influencing the nomination for election or election of the candidate and is made pursuant to the request or authority of the holder of such office, the candidate, the campaign committee of the candidate, or any other agent of the holder of such office or candidate. The term </w:t>
      </w:r>
      <w:r w:rsidRPr="00A27FF4">
        <w:rPr>
          <w:rFonts w:ascii="Times New Roman"/>
        </w:rPr>
        <w:t>“</w:t>
      </w:r>
      <w:r w:rsidRPr="00A27FF4">
        <w:rPr>
          <w:rFonts w:ascii="Times New Roman"/>
        </w:rPr>
        <w:t>contribution</w:t>
      </w:r>
      <w:r w:rsidRPr="00A27FF4">
        <w:rPr>
          <w:rFonts w:ascii="Times New Roman"/>
        </w:rPr>
        <w:t>”</w:t>
      </w:r>
      <w:r w:rsidRPr="00A27FF4">
        <w:rPr>
          <w:rFonts w:ascii="Times New Roman"/>
        </w:rPr>
        <w:t xml:space="preserve"> shall not include the value of personal services performed by persons who serve on a voluntary basis without compensation from any source.</w:t>
      </w:r>
    </w:p>
    <w:p w:rsidR="00A27FF4" w:rsidRPr="00A27FF4" w:rsidRDefault="00A27FF4" w:rsidP="00A27FF4">
      <w:pPr>
        <w:spacing w:line="336" w:lineRule="auto"/>
        <w:rPr>
          <w:rFonts w:ascii="Times New Roman"/>
        </w:rPr>
      </w:pPr>
    </w:p>
    <w:p w:rsidR="00A27FF4" w:rsidRPr="00A27FF4" w:rsidRDefault="00A27FF4" w:rsidP="00A27FF4">
      <w:pPr>
        <w:spacing w:line="336" w:lineRule="auto"/>
        <w:rPr>
          <w:rFonts w:ascii="Times New Roman"/>
        </w:rPr>
      </w:pPr>
      <w:r w:rsidRPr="00A27FF4">
        <w:rPr>
          <w:rFonts w:ascii="Times New Roman"/>
        </w:rPr>
        <w:t xml:space="preserve">      </w:t>
      </w:r>
      <w:r w:rsidRPr="00A27FF4">
        <w:rPr>
          <w:rFonts w:ascii="Times New Roman"/>
        </w:rPr>
        <w:t>“</w:t>
      </w:r>
      <w:r w:rsidRPr="00A27FF4">
        <w:rPr>
          <w:rFonts w:ascii="Times New Roman"/>
        </w:rPr>
        <w:t>Insurance Commissioner</w:t>
      </w:r>
      <w:r w:rsidRPr="00A27FF4">
        <w:rPr>
          <w:rFonts w:ascii="Times New Roman"/>
        </w:rPr>
        <w:t>”</w:t>
      </w:r>
      <w:r w:rsidRPr="00A27FF4">
        <w:rPr>
          <w:rFonts w:ascii="Times New Roman"/>
        </w:rPr>
        <w:t xml:space="preserve"> means the commissioner of the division of insurance.</w:t>
      </w:r>
    </w:p>
    <w:p w:rsidR="00A27FF4" w:rsidRPr="00A27FF4" w:rsidRDefault="00A27FF4" w:rsidP="00A27FF4">
      <w:pPr>
        <w:spacing w:line="336" w:lineRule="auto"/>
        <w:rPr>
          <w:rFonts w:ascii="Times New Roman"/>
        </w:rPr>
      </w:pPr>
    </w:p>
    <w:p w:rsidR="00A27FF4" w:rsidRPr="00A27FF4" w:rsidRDefault="00A27FF4" w:rsidP="00A27FF4">
      <w:pPr>
        <w:spacing w:line="336" w:lineRule="auto"/>
        <w:rPr>
          <w:rFonts w:ascii="Times New Roman"/>
        </w:rPr>
      </w:pPr>
      <w:r w:rsidRPr="00A27FF4">
        <w:rPr>
          <w:rFonts w:ascii="Times New Roman"/>
        </w:rPr>
        <w:t xml:space="preserve">      </w:t>
      </w:r>
      <w:r w:rsidRPr="00A27FF4">
        <w:rPr>
          <w:rFonts w:ascii="Times New Roman"/>
        </w:rPr>
        <w:t>“</w:t>
      </w:r>
      <w:r w:rsidRPr="00A27FF4">
        <w:rPr>
          <w:rFonts w:ascii="Times New Roman"/>
        </w:rPr>
        <w:t>Political action committee</w:t>
      </w:r>
      <w:r w:rsidRPr="00A27FF4">
        <w:rPr>
          <w:rFonts w:ascii="Times New Roman"/>
        </w:rPr>
        <w:t>”</w:t>
      </w:r>
      <w:r w:rsidRPr="00A27FF4">
        <w:rPr>
          <w:rFonts w:ascii="Times New Roman"/>
        </w:rPr>
        <w:t xml:space="preserve"> means any committee, club, association, partnership, corporation, labor union, or other group of persons which receives donations aggregating in excess of one thousand dollars during a calendar year from persons who are members or supporters of the committee and which distributes these funds as contributions to one or more campaign committees of candidates for public office. Such term does not mean a campaign committee.</w:t>
      </w:r>
    </w:p>
    <w:p w:rsidR="00A27FF4" w:rsidRPr="00A27FF4" w:rsidRDefault="00A27FF4" w:rsidP="00A27FF4">
      <w:pPr>
        <w:spacing w:line="336" w:lineRule="auto"/>
        <w:rPr>
          <w:rFonts w:ascii="Times New Roman"/>
        </w:rPr>
      </w:pPr>
    </w:p>
    <w:p w:rsidR="00A27FF4" w:rsidRPr="00A27FF4" w:rsidRDefault="00A27FF4" w:rsidP="00A27FF4">
      <w:pPr>
        <w:spacing w:line="336" w:lineRule="auto"/>
        <w:rPr>
          <w:rFonts w:ascii="Times New Roman"/>
        </w:rPr>
      </w:pPr>
      <w:r w:rsidRPr="00A27FF4">
        <w:rPr>
          <w:rFonts w:ascii="Times New Roman"/>
        </w:rPr>
        <w:lastRenderedPageBreak/>
        <w:t xml:space="preserve">      </w:t>
      </w:r>
      <w:r w:rsidRPr="00A27FF4">
        <w:rPr>
          <w:rFonts w:ascii="Times New Roman"/>
        </w:rPr>
        <w:t>“</w:t>
      </w:r>
      <w:r w:rsidRPr="00A27FF4">
        <w:rPr>
          <w:rFonts w:ascii="Times New Roman"/>
        </w:rPr>
        <w:t>Regulated entity</w:t>
      </w:r>
      <w:r w:rsidRPr="00A27FF4">
        <w:rPr>
          <w:rFonts w:ascii="Times New Roman"/>
        </w:rPr>
        <w:t>”</w:t>
      </w:r>
      <w:r w:rsidRPr="00A27FF4">
        <w:rPr>
          <w:rFonts w:ascii="Times New Roman"/>
        </w:rPr>
        <w:t xml:space="preserve"> means any person who is required by law to be licensed by or subject to the jurisdiction of the insurance commissioner or a board under the jurisdiction of the insurance commissioner, any person who leases property owned by or for a state department, or any person who engages in a business or profession which is regulated by an elected executive officer.</w:t>
      </w:r>
    </w:p>
    <w:p w:rsidR="00A27FF4" w:rsidRPr="00A27FF4" w:rsidRDefault="00A27FF4" w:rsidP="00A27FF4">
      <w:pPr>
        <w:spacing w:line="336" w:lineRule="auto"/>
        <w:rPr>
          <w:rFonts w:ascii="Times New Roman"/>
        </w:rPr>
      </w:pPr>
    </w:p>
    <w:p w:rsidR="00A27FF4" w:rsidRPr="00A27FF4" w:rsidRDefault="00A27FF4" w:rsidP="00A27FF4">
      <w:pPr>
        <w:spacing w:line="336" w:lineRule="auto"/>
        <w:rPr>
          <w:rFonts w:ascii="Times New Roman"/>
        </w:rPr>
      </w:pPr>
      <w:r w:rsidRPr="00A27FF4">
        <w:rPr>
          <w:rFonts w:ascii="Times New Roman"/>
        </w:rPr>
        <w:t xml:space="preserve">      (b) No regulated entity and no person or political action committee acting on behalf of a regulated entity shall make a contribution to or on behalf of a person holding office as insurance commissioner regulating such entity or to or on behalf of a candidate for the office of insurance commissioner regulating such entity or to or on behalf of a campaign committee of any such candidate.</w:t>
      </w:r>
    </w:p>
    <w:p w:rsidR="00A27FF4" w:rsidRPr="00A27FF4" w:rsidRDefault="00A27FF4" w:rsidP="00A27FF4">
      <w:pPr>
        <w:spacing w:line="336" w:lineRule="auto"/>
        <w:rPr>
          <w:rFonts w:ascii="Times New Roman"/>
        </w:rPr>
      </w:pPr>
    </w:p>
    <w:p w:rsidR="00A27FF4" w:rsidRPr="00A27FF4" w:rsidRDefault="00A27FF4" w:rsidP="00A27FF4">
      <w:pPr>
        <w:spacing w:line="336" w:lineRule="auto"/>
        <w:rPr>
          <w:rFonts w:ascii="Times New Roman"/>
        </w:rPr>
      </w:pPr>
      <w:r w:rsidRPr="00A27FF4">
        <w:rPr>
          <w:rFonts w:ascii="Times New Roman"/>
        </w:rPr>
        <w:t xml:space="preserve">      (c) No person holding office as insurance commissioner and no candidate for the office of insurance commissioner and no campaign committee of a candidate for the office of insurance commissioner shall accept a contribution in violation of subsection (b) of this section.</w:t>
      </w:r>
    </w:p>
    <w:p w:rsidR="00A27FF4" w:rsidRPr="00A27FF4" w:rsidRDefault="00A27FF4" w:rsidP="00A27FF4">
      <w:pPr>
        <w:spacing w:line="336" w:lineRule="auto"/>
        <w:rPr>
          <w:rFonts w:ascii="Times New Roman"/>
        </w:rPr>
      </w:pPr>
    </w:p>
    <w:p w:rsidR="00A27FF4" w:rsidRPr="00A27FF4" w:rsidRDefault="00A27FF4" w:rsidP="00A27FF4">
      <w:pPr>
        <w:spacing w:line="336" w:lineRule="auto"/>
        <w:rPr>
          <w:rFonts w:ascii="Times New Roman"/>
        </w:rPr>
      </w:pPr>
      <w:r w:rsidRPr="00A27FF4">
        <w:rPr>
          <w:rFonts w:ascii="Times New Roman"/>
        </w:rPr>
        <w:t xml:space="preserve">      (d) No person who is a present employee, director, consultant, or attorney of, or who is affiliated with, any regulated entity shall participate in the bundling of contributions to a candidate for the office of insurance commissioner. Violation of this section shall be punished by a fine of not less than ten thousand dollars nor more than fifty thousand dollars.</w:t>
      </w:r>
    </w:p>
    <w:p w:rsidR="00A27FF4" w:rsidRPr="00A27FF4" w:rsidRDefault="00A27FF4" w:rsidP="00A27FF4">
      <w:pPr>
        <w:spacing w:line="336" w:lineRule="auto"/>
        <w:rPr>
          <w:rFonts w:ascii="Times New Roman"/>
        </w:rPr>
      </w:pPr>
    </w:p>
    <w:p w:rsidR="00A27FF4" w:rsidRPr="00A27FF4" w:rsidRDefault="00A27FF4" w:rsidP="00A27FF4">
      <w:pPr>
        <w:spacing w:line="336" w:lineRule="auto"/>
        <w:rPr>
          <w:rFonts w:ascii="Times New Roman"/>
        </w:rPr>
      </w:pPr>
      <w:r w:rsidRPr="00A27FF4">
        <w:rPr>
          <w:rFonts w:ascii="Times New Roman"/>
        </w:rPr>
        <w:t xml:space="preserve">      (e) It shall be unlawful and a violation of this section for any regulated entity or other person to require another by coercive action to make any contribution to a candidate or the campaign committee of a candidate. Violation of this section shall be punished by a fine of not less than ten thousand dollars nor more than fifty thousand dollars.</w:t>
      </w:r>
    </w:p>
    <w:p w:rsidR="00A27FF4" w:rsidRPr="00A27FF4" w:rsidRDefault="00A27FF4" w:rsidP="00A27FF4">
      <w:pPr>
        <w:spacing w:line="336" w:lineRule="auto"/>
        <w:rPr>
          <w:rFonts w:ascii="Times New Roman"/>
        </w:rPr>
      </w:pPr>
    </w:p>
    <w:p w:rsidR="00A27FF4" w:rsidRPr="00A27FF4" w:rsidRDefault="00A27FF4" w:rsidP="00A27FF4">
      <w:pPr>
        <w:spacing w:line="336" w:lineRule="auto"/>
        <w:rPr>
          <w:rFonts w:ascii="Times New Roman"/>
        </w:rPr>
      </w:pPr>
      <w:r w:rsidRPr="00A27FF4">
        <w:rPr>
          <w:rFonts w:ascii="Times New Roman"/>
        </w:rPr>
        <w:t xml:space="preserve">      (f) All candidates for insurance commissioner shall disclose the following information to the secretary of state in computerized form: the contributor</w:t>
      </w:r>
      <w:r w:rsidRPr="00A27FF4">
        <w:rPr>
          <w:rFonts w:ascii="Times New Roman"/>
        </w:rPr>
        <w:t>’</w:t>
      </w:r>
      <w:r w:rsidRPr="00A27FF4">
        <w:rPr>
          <w:rFonts w:ascii="Times New Roman"/>
        </w:rPr>
        <w:t>s full name, home address, the date of the contribution, and the amount of the contribution.</w:t>
      </w:r>
    </w:p>
    <w:p w:rsidR="00A27FF4" w:rsidRPr="00A27FF4" w:rsidRDefault="00A27FF4" w:rsidP="00A27FF4">
      <w:pPr>
        <w:spacing w:line="336" w:lineRule="auto"/>
        <w:rPr>
          <w:rFonts w:ascii="Times New Roman"/>
        </w:rPr>
      </w:pPr>
    </w:p>
    <w:p w:rsidR="001D3E48" w:rsidRPr="00E534DB" w:rsidRDefault="00A27FF4" w:rsidP="00A27FF4">
      <w:pPr>
        <w:spacing w:line="336" w:lineRule="auto"/>
        <w:rPr>
          <w:rFonts w:ascii="Times New Roman"/>
        </w:rPr>
      </w:pPr>
      <w:r w:rsidRPr="00A27FF4">
        <w:rPr>
          <w:rFonts w:ascii="Times New Roman"/>
        </w:rPr>
        <w:t xml:space="preserve">      (g) Candidates for insurance commissioner are prohibited from accepting any donation or contribution unless all of the information required in section (2) subsection (f) is provided.</w:t>
      </w:r>
    </w:p>
    <w:sectPr w:rsidR="001D3E48" w:rsidRPr="00E534DB" w:rsidSect="00DC4D4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4D45"/>
    <w:rsid w:val="001D3E48"/>
    <w:rsid w:val="0087223B"/>
    <w:rsid w:val="008F5A3B"/>
    <w:rsid w:val="00A27FF4"/>
    <w:rsid w:val="00DA62DD"/>
    <w:rsid w:val="00DB534B"/>
    <w:rsid w:val="00DC4D45"/>
    <w:rsid w:val="00DE19F1"/>
    <w:rsid w:val="00E534DB"/>
    <w:rsid w:val="00EB730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A3B"/>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rsid w:val="00E534DB"/>
  </w:style>
</w:styles>
</file>

<file path=word/webSettings.xml><?xml version="1.0" encoding="utf-8"?>
<w:webSettings xmlns:r="http://schemas.openxmlformats.org/officeDocument/2006/relationships" xmlns:w="http://schemas.openxmlformats.org/wordprocessingml/2006/main">
  <w:divs>
    <w:div w:id="842859076">
      <w:bodyDiv w:val="1"/>
      <w:marLeft w:val="0"/>
      <w:marRight w:val="0"/>
      <w:marTop w:val="0"/>
      <w:marBottom w:val="0"/>
      <w:divBdr>
        <w:top w:val="none" w:sz="0" w:space="0" w:color="auto"/>
        <w:left w:val="none" w:sz="0" w:space="0" w:color="auto"/>
        <w:bottom w:val="none" w:sz="0" w:space="0" w:color="auto"/>
        <w:right w:val="none" w:sz="0" w:space="0" w:color="auto"/>
      </w:divBdr>
    </w:div>
    <w:div w:id="14062213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1077</Words>
  <Characters>5867</Characters>
  <Application>Microsoft Office Word</Application>
  <DocSecurity>0</DocSecurity>
  <Lines>48</Lines>
  <Paragraphs>13</Paragraphs>
  <ScaleCrop>false</ScaleCrop>
  <Company/>
  <LinksUpToDate>false</LinksUpToDate>
  <CharactersWithSpaces>6931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jsheehan</cp:lastModifiedBy>
  <cp:revision>3</cp:revision>
  <dcterms:created xsi:type="dcterms:W3CDTF">2009-01-13T21:57:00Z</dcterms:created>
  <dcterms:modified xsi:type="dcterms:W3CDTF">2009-01-14T03:00:00Z</dcterms:modified>
</cp:coreProperties>
</file>