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28" w:rsidRDefault="009D2B28">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9D2B28" w:rsidRDefault="009D2B28">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9D2B28" w:rsidRPr="000312F3">
        <w:tblPrEx>
          <w:tblCellMar>
            <w:top w:w="0" w:type="dxa"/>
            <w:bottom w:w="0" w:type="dxa"/>
          </w:tblCellMar>
        </w:tblPrEx>
        <w:tc>
          <w:tcPr>
            <w:tcW w:w="9018" w:type="dxa"/>
            <w:tcBorders>
              <w:top w:val="thinThickSmallGap" w:sz="24" w:space="0" w:color="auto"/>
            </w:tcBorders>
          </w:tcPr>
          <w:p w:rsidR="009D2B28" w:rsidRPr="000312F3" w:rsidRDefault="009D2B28" w:rsidP="00DB534B">
            <w:pPr>
              <w:suppressLineNumbers/>
              <w:jc w:val="right"/>
              <w:rPr>
                <w:b/>
                <w:bCs/>
                <w:sz w:val="28"/>
                <w:szCs w:val="28"/>
              </w:rPr>
            </w:pPr>
          </w:p>
        </w:tc>
      </w:tr>
    </w:tbl>
    <w:p w:rsidR="009D2B28" w:rsidRDefault="009D2B28">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9D2B28" w:rsidRDefault="009D2B28">
      <w:pPr>
        <w:suppressLineNumbers/>
        <w:spacing w:after="2"/>
        <w:jc w:val="center"/>
      </w:pPr>
      <w:r>
        <w:rPr>
          <w:rFonts w:ascii="Times New Roman" w:cs="Times New Roman"/>
          <w:b/>
          <w:bCs/>
          <w:sz w:val="32"/>
          <w:szCs w:val="32"/>
          <w:vertAlign w:val="superscript"/>
        </w:rPr>
        <w:t>_______________</w:t>
      </w:r>
    </w:p>
    <w:p w:rsidR="009D2B28" w:rsidRDefault="009D2B28">
      <w:pPr>
        <w:suppressLineNumbers/>
        <w:spacing w:before="2"/>
        <w:jc w:val="center"/>
      </w:pPr>
      <w:r>
        <w:rPr>
          <w:rFonts w:ascii="Times New Roman" w:cs="Times New Roman"/>
          <w:sz w:val="20"/>
          <w:szCs w:val="20"/>
        </w:rPr>
        <w:t>PRESENTED BY:</w:t>
      </w:r>
    </w:p>
    <w:p w:rsidR="009D2B28" w:rsidRDefault="009D2B28">
      <w:pPr>
        <w:suppressLineNumbers/>
        <w:spacing w:after="2"/>
        <w:jc w:val="center"/>
      </w:pPr>
      <w:r>
        <w:rPr>
          <w:rFonts w:ascii="Times New Roman" w:cs="Times New Roman"/>
          <w:b/>
          <w:bCs/>
          <w:sz w:val="24"/>
          <w:szCs w:val="24"/>
        </w:rPr>
        <w:t>Kevin J. Murphy</w:t>
      </w:r>
    </w:p>
    <w:p w:rsidR="009D2B28" w:rsidRDefault="009D2B28">
      <w:pPr>
        <w:suppressLineNumbers/>
        <w:jc w:val="center"/>
      </w:pPr>
      <w:r>
        <w:rPr>
          <w:rFonts w:ascii="Times New Roman" w:cs="Times New Roman"/>
          <w:b/>
          <w:bCs/>
          <w:sz w:val="32"/>
          <w:szCs w:val="32"/>
          <w:vertAlign w:val="superscript"/>
        </w:rPr>
        <w:t>_______________</w:t>
      </w:r>
    </w:p>
    <w:p w:rsidR="009D2B28" w:rsidRDefault="009D2B28">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9D2B28" w:rsidRDefault="009D2B28">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9D2B28" w:rsidRDefault="009D2B28">
      <w:pPr>
        <w:suppressLineNumbers/>
        <w:spacing w:after="2"/>
        <w:jc w:val="center"/>
      </w:pPr>
      <w:r>
        <w:rPr>
          <w:rFonts w:ascii="Times New Roman" w:cs="Times New Roman"/>
          <w:sz w:val="24"/>
          <w:szCs w:val="24"/>
        </w:rPr>
        <w:t>An Act relative to terror free pension investment.</w:t>
      </w:r>
    </w:p>
    <w:p w:rsidR="009D2B28" w:rsidRDefault="009D2B28">
      <w:pPr>
        <w:suppressLineNumbers/>
        <w:spacing w:after="2"/>
        <w:jc w:val="center"/>
      </w:pPr>
      <w:r>
        <w:rPr>
          <w:rFonts w:ascii="Times New Roman" w:cs="Times New Roman"/>
          <w:b/>
          <w:bCs/>
          <w:sz w:val="32"/>
          <w:szCs w:val="32"/>
          <w:vertAlign w:val="superscript"/>
        </w:rPr>
        <w:t>_______________</w:t>
      </w:r>
    </w:p>
    <w:p w:rsidR="009D2B28" w:rsidRDefault="009D2B28">
      <w:pPr>
        <w:suppressLineNumbers/>
        <w:jc w:val="center"/>
      </w:pPr>
      <w:r>
        <w:rPr>
          <w:rFonts w:ascii="Times New Roman" w:cs="Times New Roman"/>
          <w:sz w:val="20"/>
          <w:szCs w:val="20"/>
        </w:rPr>
        <w:t>PETITION OF:</w:t>
      </w:r>
    </w:p>
    <w:p w:rsidR="009D2B28" w:rsidRDefault="009D2B28">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9D2B28" w:rsidRPr="000312F3">
        <w:tblPrEx>
          <w:tblCellMar>
            <w:top w:w="0" w:type="dxa"/>
            <w:bottom w:w="0" w:type="dxa"/>
          </w:tblCellMar>
        </w:tblPrEx>
        <w:tc>
          <w:tcPr>
            <w:tcW w:w="4500" w:type="dxa"/>
            <w:tcBorders>
              <w:top w:val="nil"/>
              <w:bottom w:val="single" w:sz="4" w:space="0" w:color="auto"/>
              <w:right w:val="single" w:sz="4" w:space="0" w:color="auto"/>
            </w:tcBorders>
          </w:tcPr>
          <w:p w:rsidR="009D2B28" w:rsidRPr="000312F3" w:rsidRDefault="009D2B28">
            <w:pPr>
              <w:suppressLineNumbers/>
              <w:spacing w:after="2"/>
              <w:rPr>
                <w:smallCaps/>
              </w:rPr>
            </w:pPr>
            <w:r w:rsidRPr="000312F3">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9D2B28" w:rsidRPr="000312F3" w:rsidRDefault="009D2B28">
            <w:pPr>
              <w:suppressLineNumbers/>
              <w:spacing w:after="2"/>
              <w:rPr>
                <w:smallCaps/>
              </w:rPr>
            </w:pPr>
            <w:r w:rsidRPr="000312F3">
              <w:rPr>
                <w:rFonts w:ascii="Times New Roman" w:cs="Times New Roman"/>
                <w:smallCaps/>
                <w:sz w:val="24"/>
                <w:szCs w:val="24"/>
              </w:rPr>
              <w:t>District/Address:</w:t>
            </w:r>
          </w:p>
        </w:tc>
      </w:tr>
      <w:tr w:rsidR="009D2B28" w:rsidRPr="000312F3">
        <w:tblPrEx>
          <w:tblCellMar>
            <w:top w:w="0" w:type="dxa"/>
            <w:bottom w:w="0" w:type="dxa"/>
          </w:tblCellMar>
        </w:tblPrEx>
        <w:tc>
          <w:tcPr>
            <w:tcW w:w="4500" w:type="dxa"/>
          </w:tcPr>
          <w:p w:rsidR="009D2B28" w:rsidRPr="000312F3" w:rsidRDefault="009D2B28">
            <w:pPr>
              <w:suppressLineNumbers/>
              <w:spacing w:after="2"/>
              <w:rPr>
                <w:rFonts w:ascii="Times New Roman" w:cs="Times New Roman"/>
              </w:rPr>
            </w:pPr>
            <w:r w:rsidRPr="000312F3">
              <w:rPr>
                <w:rFonts w:ascii="Times New Roman" w:cs="Times New Roman"/>
              </w:rPr>
              <w:t>Kevin J. Murphy</w:t>
            </w:r>
          </w:p>
        </w:tc>
        <w:tc>
          <w:tcPr>
            <w:tcW w:w="4500" w:type="dxa"/>
          </w:tcPr>
          <w:p w:rsidR="009D2B28" w:rsidRPr="000312F3" w:rsidRDefault="009D2B28">
            <w:pPr>
              <w:suppressLineNumbers/>
              <w:spacing w:after="2"/>
              <w:rPr>
                <w:rFonts w:ascii="Times New Roman" w:cs="Times New Roman"/>
              </w:rPr>
            </w:pPr>
            <w:r w:rsidRPr="000312F3">
              <w:rPr>
                <w:rFonts w:ascii="Times New Roman" w:cs="Times New Roman"/>
              </w:rPr>
              <w:t>18th Middlesex</w:t>
            </w:r>
          </w:p>
        </w:tc>
      </w:tr>
    </w:tbl>
    <w:p w:rsidR="009D2B28" w:rsidRDefault="009D2B28">
      <w:pPr>
        <w:suppressLineNumbers/>
      </w:pPr>
      <w:r>
        <w:br w:type="page"/>
      </w:r>
    </w:p>
    <w:p w:rsidR="009D2B28" w:rsidRDefault="009D2B28">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9D2B28" w:rsidRDefault="009D2B28">
      <w:pPr>
        <w:suppressLineNumbers/>
        <w:spacing w:after="2"/>
        <w:jc w:val="center"/>
      </w:pPr>
      <w:r>
        <w:rPr>
          <w:rFonts w:ascii="Times New Roman" w:cs="Times New Roman"/>
          <w:b/>
          <w:bCs/>
          <w:sz w:val="24"/>
          <w:szCs w:val="24"/>
          <w:vertAlign w:val="superscript"/>
        </w:rPr>
        <w:t>_______________</w:t>
      </w:r>
    </w:p>
    <w:p w:rsidR="009D2B28" w:rsidRDefault="009D2B28">
      <w:pPr>
        <w:suppressLineNumbers/>
        <w:spacing w:after="2"/>
        <w:jc w:val="center"/>
      </w:pPr>
      <w:r>
        <w:rPr>
          <w:rFonts w:ascii="Times New Roman" w:cs="Times New Roman"/>
          <w:b/>
          <w:bCs/>
          <w:sz w:val="18"/>
          <w:szCs w:val="18"/>
        </w:rPr>
        <w:t>In the Year Two Thousand and Nine</w:t>
      </w:r>
    </w:p>
    <w:p w:rsidR="009D2B28" w:rsidRDefault="009D2B28">
      <w:pPr>
        <w:suppressLineNumbers/>
        <w:spacing w:after="2"/>
        <w:jc w:val="center"/>
      </w:pPr>
      <w:r>
        <w:rPr>
          <w:rFonts w:ascii="Times New Roman" w:cs="Times New Roman"/>
          <w:b/>
          <w:bCs/>
          <w:sz w:val="24"/>
          <w:szCs w:val="24"/>
          <w:vertAlign w:val="superscript"/>
        </w:rPr>
        <w:t>_______________</w:t>
      </w:r>
    </w:p>
    <w:p w:rsidR="009D2B28" w:rsidRDefault="009D2B28">
      <w:pPr>
        <w:suppressLineNumbers/>
        <w:spacing w:after="2"/>
      </w:pPr>
      <w:r>
        <w:rPr>
          <w:sz w:val="14"/>
          <w:szCs w:val="14"/>
        </w:rPr>
        <w:br/>
      </w:r>
      <w:r>
        <w:br/>
      </w:r>
    </w:p>
    <w:p w:rsidR="009D2B28" w:rsidRDefault="009D2B28">
      <w:pPr>
        <w:suppressLineNumbers/>
      </w:pPr>
      <w:r>
        <w:rPr>
          <w:rFonts w:ascii="Times New Roman" w:cs="Times New Roman"/>
          <w:smallCaps/>
          <w:sz w:val="28"/>
          <w:szCs w:val="28"/>
        </w:rPr>
        <w:t>An Act relative to terror free pension investment.</w:t>
      </w:r>
      <w:r>
        <w:br/>
      </w:r>
      <w:r>
        <w:br/>
      </w:r>
      <w:r>
        <w:br/>
      </w:r>
    </w:p>
    <w:p w:rsidR="009D2B28" w:rsidRDefault="009D2B28">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9D2B28" w:rsidRPr="00286465" w:rsidRDefault="009D2B28" w:rsidP="00286465">
      <w:pPr>
        <w:spacing w:line="336" w:lineRule="auto"/>
        <w:rPr>
          <w:rFonts w:ascii="Times New Roman" w:cs="Times New Roman"/>
        </w:rPr>
      </w:pPr>
      <w:r>
        <w:rPr>
          <w:rFonts w:ascii="Times New Roman"/>
        </w:rPr>
        <w:tab/>
      </w:r>
      <w:r w:rsidRPr="00286465">
        <w:rPr>
          <w:rFonts w:ascii="Times New Roman" w:cs="Times New Roman"/>
        </w:rPr>
        <w:t>SECTION 1: Definitions</w:t>
      </w:r>
    </w:p>
    <w:p w:rsidR="009D2B28" w:rsidRPr="00286465" w:rsidRDefault="009D2B28" w:rsidP="00286465">
      <w:pPr>
        <w:spacing w:line="336" w:lineRule="auto"/>
        <w:rPr>
          <w:rFonts w:ascii="Times New Roman" w:cs="Times New Roman"/>
        </w:rPr>
      </w:pPr>
    </w:p>
    <w:p w:rsidR="009D2B28" w:rsidRPr="00286465" w:rsidRDefault="009D2B28" w:rsidP="00286465">
      <w:pPr>
        <w:spacing w:line="336" w:lineRule="auto"/>
        <w:rPr>
          <w:rFonts w:ascii="Times New Roman" w:cs="Times New Roman"/>
        </w:rPr>
      </w:pPr>
      <w:r w:rsidRPr="00286465">
        <w:rPr>
          <w:rFonts w:ascii="Times New Roman" w:cs="Times New Roman"/>
        </w:rPr>
        <w:t>As used in this act, the following terms apply:</w:t>
      </w:r>
    </w:p>
    <w:p w:rsidR="009D2B28" w:rsidRPr="00286465" w:rsidRDefault="009D2B28" w:rsidP="00286465">
      <w:pPr>
        <w:spacing w:line="336" w:lineRule="auto"/>
        <w:rPr>
          <w:rFonts w:ascii="Times New Roman" w:cs="Times New Roman"/>
        </w:rPr>
      </w:pPr>
    </w:p>
    <w:p w:rsidR="009D2B28" w:rsidRPr="00286465" w:rsidRDefault="009D2B28" w:rsidP="00286465">
      <w:pPr>
        <w:spacing w:line="336" w:lineRule="auto"/>
        <w:rPr>
          <w:rFonts w:ascii="Times New Roman" w:cs="Times New Roman"/>
        </w:rPr>
      </w:pPr>
      <w:r w:rsidRPr="00286465">
        <w:rPr>
          <w:rFonts w:ascii="Times New Roman" w:cs="Times New Roman"/>
        </w:rPr>
        <w:t xml:space="preserve">(a) </w:t>
      </w:r>
      <w:r w:rsidRPr="00286465">
        <w:rPr>
          <w:rFonts w:ascii="Times New Roman"/>
        </w:rPr>
        <w:t>“</w:t>
      </w:r>
      <w:r w:rsidRPr="00286465">
        <w:rPr>
          <w:rFonts w:ascii="Times New Roman" w:cs="Times New Roman"/>
        </w:rPr>
        <w:t>Business Ties</w:t>
      </w:r>
      <w:r w:rsidRPr="00286465">
        <w:rPr>
          <w:rFonts w:ascii="Times New Roman"/>
        </w:rPr>
        <w:t>”</w:t>
      </w:r>
      <w:r w:rsidRPr="00286465">
        <w:rPr>
          <w:rFonts w:ascii="Times New Roman" w:cs="Times New Roman"/>
        </w:rPr>
        <w:t xml:space="preserve"> are defined as owning or controlling property or assets located in, having employees or facilities located in, providing goods or services to, obtaining goods or services from, having distribution agreements with, issuance of credit or loans to, purchasing bonds or commercial paper issued by, investing in or having equity ties to or with Iran, North Korea, Sudan, Syria or any company domiciled in Iran, North Korea, Syria, Sudan or their affiliates thereof.</w:t>
      </w:r>
    </w:p>
    <w:p w:rsidR="009D2B28" w:rsidRPr="00286465" w:rsidRDefault="009D2B28" w:rsidP="00286465">
      <w:pPr>
        <w:spacing w:line="336" w:lineRule="auto"/>
        <w:rPr>
          <w:rFonts w:ascii="Times New Roman" w:cs="Times New Roman"/>
        </w:rPr>
      </w:pPr>
    </w:p>
    <w:p w:rsidR="009D2B28" w:rsidRPr="00286465" w:rsidRDefault="009D2B28" w:rsidP="00286465">
      <w:pPr>
        <w:spacing w:line="336" w:lineRule="auto"/>
        <w:rPr>
          <w:rFonts w:ascii="Times New Roman" w:cs="Times New Roman"/>
        </w:rPr>
      </w:pPr>
      <w:r w:rsidRPr="00286465">
        <w:rPr>
          <w:rFonts w:ascii="Times New Roman" w:cs="Times New Roman"/>
        </w:rPr>
        <w:t xml:space="preserve">(b) </w:t>
      </w:r>
      <w:r w:rsidRPr="00286465">
        <w:rPr>
          <w:rFonts w:ascii="Times New Roman"/>
        </w:rPr>
        <w:t>“</w:t>
      </w:r>
      <w:r w:rsidRPr="00286465">
        <w:rPr>
          <w:rFonts w:ascii="Times New Roman" w:cs="Times New Roman"/>
        </w:rPr>
        <w:t>Company</w:t>
      </w:r>
      <w:r w:rsidRPr="00286465">
        <w:rPr>
          <w:rFonts w:ascii="Times New Roman"/>
        </w:rPr>
        <w:t>”</w:t>
      </w:r>
      <w:r w:rsidRPr="00286465">
        <w:rPr>
          <w:rFonts w:ascii="Times New Roman" w:cs="Times New Roman"/>
        </w:rPr>
        <w:t xml:space="preserve"> is any entity capable of affecting commerce, including but not limited to a government, government agency, natural person, legal person, sole proprietorship, partnership, firm, corporation, subsidiary, affiliate, franchisor, franchisee, joint venture, trade association, financial institution, utility, public franchise, provider of financial services, trust, or enterprise any association thereof.</w:t>
      </w:r>
    </w:p>
    <w:p w:rsidR="009D2B28" w:rsidRPr="00286465" w:rsidRDefault="009D2B28" w:rsidP="00286465">
      <w:pPr>
        <w:spacing w:line="336" w:lineRule="auto"/>
        <w:rPr>
          <w:rFonts w:ascii="Times New Roman" w:cs="Times New Roman"/>
        </w:rPr>
      </w:pPr>
    </w:p>
    <w:p w:rsidR="009D2B28" w:rsidRPr="00286465" w:rsidRDefault="009D2B28" w:rsidP="00286465">
      <w:pPr>
        <w:spacing w:line="336" w:lineRule="auto"/>
        <w:rPr>
          <w:rFonts w:ascii="Times New Roman" w:cs="Times New Roman"/>
        </w:rPr>
      </w:pPr>
      <w:r w:rsidRPr="00286465">
        <w:rPr>
          <w:rFonts w:ascii="Times New Roman" w:cs="Times New Roman"/>
        </w:rPr>
        <w:t xml:space="preserve">(c) </w:t>
      </w:r>
      <w:r w:rsidRPr="00286465">
        <w:rPr>
          <w:rFonts w:ascii="Times New Roman"/>
        </w:rPr>
        <w:t>“</w:t>
      </w:r>
      <w:r w:rsidRPr="00286465">
        <w:rPr>
          <w:rFonts w:ascii="Times New Roman" w:cs="Times New Roman"/>
        </w:rPr>
        <w:t>Global Security Risk Prohibitive Company</w:t>
      </w:r>
      <w:r w:rsidRPr="00286465">
        <w:rPr>
          <w:rFonts w:ascii="Times New Roman"/>
        </w:rPr>
        <w:t>”</w:t>
      </w:r>
      <w:r w:rsidRPr="00286465">
        <w:rPr>
          <w:rFonts w:ascii="Times New Roman" w:cs="Times New Roman"/>
        </w:rPr>
        <w:t xml:space="preserve"> is any foreign company that has active or current business ties in or with </w:t>
      </w:r>
      <w:smartTag w:uri="urn:schemas-microsoft-com:office:smarttags" w:element="place">
        <w:smartTag w:uri="urn:schemas-microsoft-com:office:smarttags" w:element="country-region">
          <w:r w:rsidRPr="00286465">
            <w:rPr>
              <w:rFonts w:ascii="Times New Roman" w:cs="Times New Roman"/>
            </w:rPr>
            <w:t>Iran</w:t>
          </w:r>
        </w:smartTag>
      </w:smartTag>
      <w:r w:rsidRPr="00286465">
        <w:rPr>
          <w:rFonts w:ascii="Times New Roman" w:cs="Times New Roman"/>
        </w:rPr>
        <w:t xml:space="preserve">, </w:t>
      </w:r>
      <w:smartTag w:uri="urn:schemas-microsoft-com:office:smarttags" w:element="place">
        <w:smartTag w:uri="urn:schemas-microsoft-com:office:smarttags" w:element="country-region">
          <w:r w:rsidRPr="00286465">
            <w:rPr>
              <w:rFonts w:ascii="Times New Roman" w:cs="Times New Roman"/>
            </w:rPr>
            <w:t>North Korea</w:t>
          </w:r>
        </w:smartTag>
      </w:smartTag>
      <w:r w:rsidRPr="00286465">
        <w:rPr>
          <w:rFonts w:ascii="Times New Roman" w:cs="Times New Roman"/>
        </w:rPr>
        <w:t xml:space="preserve">, </w:t>
      </w:r>
      <w:smartTag w:uri="urn:schemas-microsoft-com:office:smarttags" w:element="place">
        <w:smartTag w:uri="urn:schemas-microsoft-com:office:smarttags" w:element="country-region">
          <w:r w:rsidRPr="00286465">
            <w:rPr>
              <w:rFonts w:ascii="Times New Roman" w:cs="Times New Roman"/>
            </w:rPr>
            <w:t>Sudan</w:t>
          </w:r>
        </w:smartTag>
      </w:smartTag>
      <w:r w:rsidRPr="00286465">
        <w:rPr>
          <w:rFonts w:ascii="Times New Roman" w:cs="Times New Roman"/>
        </w:rPr>
        <w:t xml:space="preserve"> and </w:t>
      </w:r>
      <w:smartTag w:uri="urn:schemas-microsoft-com:office:smarttags" w:element="place">
        <w:smartTag w:uri="urn:schemas-microsoft-com:office:smarttags" w:element="country-region">
          <w:r w:rsidRPr="00286465">
            <w:rPr>
              <w:rFonts w:ascii="Times New Roman" w:cs="Times New Roman"/>
            </w:rPr>
            <w:t>Syria</w:t>
          </w:r>
        </w:smartTag>
      </w:smartTag>
      <w:r w:rsidRPr="00286465">
        <w:rPr>
          <w:rFonts w:ascii="Times New Roman" w:cs="Times New Roman"/>
        </w:rPr>
        <w:t xml:space="preserve"> as determined by an independent, third-party research firm that specializes in global security risk.</w:t>
      </w:r>
    </w:p>
    <w:p w:rsidR="009D2B28" w:rsidRPr="00286465" w:rsidRDefault="009D2B28" w:rsidP="00286465">
      <w:pPr>
        <w:spacing w:line="336" w:lineRule="auto"/>
        <w:rPr>
          <w:rFonts w:ascii="Times New Roman" w:cs="Times New Roman"/>
        </w:rPr>
      </w:pPr>
    </w:p>
    <w:p w:rsidR="009D2B28" w:rsidRPr="00286465" w:rsidRDefault="009D2B28" w:rsidP="00286465">
      <w:pPr>
        <w:spacing w:line="336" w:lineRule="auto"/>
        <w:rPr>
          <w:rFonts w:ascii="Times New Roman" w:cs="Times New Roman"/>
        </w:rPr>
      </w:pPr>
      <w:r w:rsidRPr="00286465">
        <w:rPr>
          <w:rFonts w:ascii="Times New Roman" w:cs="Times New Roman"/>
        </w:rPr>
        <w:t xml:space="preserve">(d) </w:t>
      </w:r>
      <w:r w:rsidRPr="00286465">
        <w:rPr>
          <w:rFonts w:ascii="Times New Roman"/>
        </w:rPr>
        <w:t>“</w:t>
      </w:r>
      <w:r w:rsidRPr="00286465">
        <w:rPr>
          <w:rFonts w:ascii="Times New Roman" w:cs="Times New Roman"/>
        </w:rPr>
        <w:t>Independent, third-party research firm</w:t>
      </w:r>
      <w:r w:rsidRPr="00286465">
        <w:rPr>
          <w:rFonts w:ascii="Times New Roman"/>
        </w:rPr>
        <w:t>”</w:t>
      </w:r>
      <w:r w:rsidRPr="00286465">
        <w:rPr>
          <w:rFonts w:ascii="Times New Roman" w:cs="Times New Roman"/>
        </w:rPr>
        <w:t xml:space="preserve"> means a private U.S. company that has submitted an affidavit to the PRIM Board averring that: 1) it specializes in identifying and assessing companies that are exposed to global security risk; 2) it offers credible research on corporate ties to Iran, Syria, Sudan and/or North Korea that has been maintained and provided to the market for a minimum of one calendar year; and 3) does not have the potential for conflicts of interest stemming from investment banking and corporate finance activities.</w:t>
      </w:r>
    </w:p>
    <w:p w:rsidR="009D2B28" w:rsidRPr="00286465" w:rsidRDefault="009D2B28" w:rsidP="00286465">
      <w:pPr>
        <w:spacing w:line="336" w:lineRule="auto"/>
        <w:rPr>
          <w:rFonts w:ascii="Times New Roman" w:cs="Times New Roman"/>
        </w:rPr>
      </w:pPr>
    </w:p>
    <w:p w:rsidR="009D2B28" w:rsidRPr="00286465" w:rsidRDefault="009D2B28" w:rsidP="00286465">
      <w:pPr>
        <w:spacing w:line="336" w:lineRule="auto"/>
        <w:rPr>
          <w:rFonts w:ascii="Times New Roman" w:cs="Times New Roman"/>
        </w:rPr>
      </w:pPr>
      <w:r w:rsidRPr="00286465">
        <w:rPr>
          <w:rFonts w:ascii="Times New Roman" w:cs="Times New Roman"/>
        </w:rPr>
        <w:t xml:space="preserve">(e) </w:t>
      </w:r>
      <w:r w:rsidRPr="00286465">
        <w:rPr>
          <w:rFonts w:ascii="Times New Roman"/>
        </w:rPr>
        <w:t>“</w:t>
      </w:r>
      <w:smartTag w:uri="urn:schemas-microsoft-com:office:smarttags" w:element="place">
        <w:smartTag w:uri="urn:schemas-microsoft-com:office:smarttags" w:element="country-region">
          <w:r w:rsidRPr="00286465">
            <w:rPr>
              <w:rFonts w:ascii="Times New Roman" w:cs="Times New Roman"/>
            </w:rPr>
            <w:t>Iran</w:t>
          </w:r>
        </w:smartTag>
      </w:smartTag>
      <w:r w:rsidRPr="00286465">
        <w:rPr>
          <w:rFonts w:ascii="Times New Roman"/>
        </w:rPr>
        <w:t>”</w:t>
      </w:r>
      <w:r w:rsidRPr="00286465">
        <w:rPr>
          <w:rFonts w:ascii="Times New Roman" w:cs="Times New Roman"/>
        </w:rPr>
        <w:t xml:space="preserve"> refers to the Islamic Republic of Iran.</w:t>
      </w:r>
    </w:p>
    <w:p w:rsidR="009D2B28" w:rsidRPr="00286465" w:rsidRDefault="009D2B28" w:rsidP="00286465">
      <w:pPr>
        <w:spacing w:line="336" w:lineRule="auto"/>
        <w:rPr>
          <w:rFonts w:ascii="Times New Roman" w:cs="Times New Roman"/>
        </w:rPr>
      </w:pPr>
    </w:p>
    <w:p w:rsidR="009D2B28" w:rsidRPr="00286465" w:rsidRDefault="009D2B28" w:rsidP="00286465">
      <w:pPr>
        <w:spacing w:line="336" w:lineRule="auto"/>
        <w:rPr>
          <w:rFonts w:ascii="Times New Roman" w:cs="Times New Roman"/>
        </w:rPr>
      </w:pPr>
      <w:r w:rsidRPr="00286465">
        <w:rPr>
          <w:rFonts w:ascii="Times New Roman" w:cs="Times New Roman"/>
        </w:rPr>
        <w:t xml:space="preserve">(f) </w:t>
      </w:r>
      <w:r w:rsidRPr="00286465">
        <w:rPr>
          <w:rFonts w:ascii="Times New Roman"/>
        </w:rPr>
        <w:t>“</w:t>
      </w:r>
      <w:smartTag w:uri="urn:schemas-microsoft-com:office:smarttags" w:element="place">
        <w:smartTag w:uri="urn:schemas-microsoft-com:office:smarttags" w:element="country-region">
          <w:r w:rsidRPr="00286465">
            <w:rPr>
              <w:rFonts w:ascii="Times New Roman" w:cs="Times New Roman"/>
            </w:rPr>
            <w:t>North Korea</w:t>
          </w:r>
        </w:smartTag>
      </w:smartTag>
      <w:r w:rsidRPr="00286465">
        <w:rPr>
          <w:rFonts w:ascii="Times New Roman"/>
        </w:rPr>
        <w:t>”</w:t>
      </w:r>
      <w:r w:rsidRPr="00286465">
        <w:rPr>
          <w:rFonts w:ascii="Times New Roman" w:cs="Times New Roman"/>
        </w:rPr>
        <w:t xml:space="preserve"> refers to the Democratic People</w:t>
      </w:r>
      <w:r w:rsidRPr="00286465">
        <w:rPr>
          <w:rFonts w:ascii="Times New Roman"/>
        </w:rPr>
        <w:t>’</w:t>
      </w:r>
      <w:r w:rsidRPr="00286465">
        <w:rPr>
          <w:rFonts w:ascii="Times New Roman" w:cs="Times New Roman"/>
        </w:rPr>
        <w:t xml:space="preserve">s </w:t>
      </w:r>
      <w:smartTag w:uri="urn:schemas-microsoft-com:office:smarttags" w:element="place">
        <w:smartTag w:uri="urn:schemas-microsoft-com:office:smarttags" w:element="PlaceType">
          <w:r w:rsidRPr="00286465">
            <w:rPr>
              <w:rFonts w:ascii="Times New Roman" w:cs="Times New Roman"/>
            </w:rPr>
            <w:t>Republic</w:t>
          </w:r>
        </w:smartTag>
        <w:r w:rsidRPr="00286465">
          <w:rPr>
            <w:rFonts w:ascii="Times New Roman" w:cs="Times New Roman"/>
          </w:rPr>
          <w:t xml:space="preserve"> of </w:t>
        </w:r>
        <w:smartTag w:uri="urn:schemas-microsoft-com:office:smarttags" w:element="PlaceName">
          <w:r w:rsidRPr="00286465">
            <w:rPr>
              <w:rFonts w:ascii="Times New Roman" w:cs="Times New Roman"/>
            </w:rPr>
            <w:t>North Korea</w:t>
          </w:r>
        </w:smartTag>
      </w:smartTag>
      <w:r w:rsidRPr="00286465">
        <w:rPr>
          <w:rFonts w:ascii="Times New Roman" w:cs="Times New Roman"/>
        </w:rPr>
        <w:t>.</w:t>
      </w:r>
    </w:p>
    <w:p w:rsidR="009D2B28" w:rsidRPr="00286465" w:rsidRDefault="009D2B28" w:rsidP="00286465">
      <w:pPr>
        <w:spacing w:line="336" w:lineRule="auto"/>
        <w:rPr>
          <w:rFonts w:ascii="Times New Roman" w:cs="Times New Roman"/>
        </w:rPr>
      </w:pPr>
    </w:p>
    <w:p w:rsidR="009D2B28" w:rsidRPr="00286465" w:rsidRDefault="009D2B28" w:rsidP="00286465">
      <w:pPr>
        <w:spacing w:line="336" w:lineRule="auto"/>
        <w:rPr>
          <w:rFonts w:ascii="Times New Roman" w:cs="Times New Roman"/>
        </w:rPr>
      </w:pPr>
      <w:r w:rsidRPr="00286465">
        <w:rPr>
          <w:rFonts w:ascii="Times New Roman" w:cs="Times New Roman"/>
        </w:rPr>
        <w:t xml:space="preserve">(g) </w:t>
      </w:r>
      <w:r w:rsidRPr="00286465">
        <w:rPr>
          <w:rFonts w:ascii="Times New Roman"/>
        </w:rPr>
        <w:t>“</w:t>
      </w:r>
      <w:smartTag w:uri="urn:schemas-microsoft-com:office:smarttags" w:element="place">
        <w:smartTag w:uri="urn:schemas-microsoft-com:office:smarttags" w:element="country-region">
          <w:r w:rsidRPr="00286465">
            <w:rPr>
              <w:rFonts w:ascii="Times New Roman" w:cs="Times New Roman"/>
            </w:rPr>
            <w:t>Sudan</w:t>
          </w:r>
        </w:smartTag>
      </w:smartTag>
      <w:r w:rsidRPr="00286465">
        <w:rPr>
          <w:rFonts w:ascii="Times New Roman"/>
        </w:rPr>
        <w:t>”</w:t>
      </w:r>
      <w:r w:rsidRPr="00286465">
        <w:rPr>
          <w:rFonts w:ascii="Times New Roman" w:cs="Times New Roman"/>
        </w:rPr>
        <w:t xml:space="preserve"> refers to the Islamic Republic of Sudan.</w:t>
      </w:r>
    </w:p>
    <w:p w:rsidR="009D2B28" w:rsidRPr="00286465" w:rsidRDefault="009D2B28" w:rsidP="00286465">
      <w:pPr>
        <w:spacing w:line="336" w:lineRule="auto"/>
        <w:rPr>
          <w:rFonts w:ascii="Times New Roman" w:cs="Times New Roman"/>
        </w:rPr>
      </w:pPr>
    </w:p>
    <w:p w:rsidR="009D2B28" w:rsidRPr="00286465" w:rsidRDefault="009D2B28" w:rsidP="00286465">
      <w:pPr>
        <w:spacing w:line="336" w:lineRule="auto"/>
        <w:rPr>
          <w:rFonts w:ascii="Times New Roman" w:cs="Times New Roman"/>
        </w:rPr>
      </w:pPr>
      <w:r w:rsidRPr="00286465">
        <w:rPr>
          <w:rFonts w:ascii="Times New Roman" w:cs="Times New Roman"/>
        </w:rPr>
        <w:t xml:space="preserve">(h) </w:t>
      </w:r>
      <w:r w:rsidRPr="00286465">
        <w:rPr>
          <w:rFonts w:ascii="Times New Roman"/>
        </w:rPr>
        <w:t>“</w:t>
      </w:r>
      <w:smartTag w:uri="urn:schemas-microsoft-com:office:smarttags" w:element="place">
        <w:smartTag w:uri="urn:schemas-microsoft-com:office:smarttags" w:element="country-region">
          <w:r w:rsidRPr="00286465">
            <w:rPr>
              <w:rFonts w:ascii="Times New Roman" w:cs="Times New Roman"/>
            </w:rPr>
            <w:t>Syria</w:t>
          </w:r>
        </w:smartTag>
      </w:smartTag>
      <w:r w:rsidRPr="00286465">
        <w:rPr>
          <w:rFonts w:ascii="Times New Roman"/>
        </w:rPr>
        <w:t>”</w:t>
      </w:r>
      <w:r w:rsidRPr="00286465">
        <w:rPr>
          <w:rFonts w:ascii="Times New Roman" w:cs="Times New Roman"/>
        </w:rPr>
        <w:t xml:space="preserve"> refers to the </w:t>
      </w:r>
      <w:smartTag w:uri="urn:schemas-microsoft-com:office:smarttags" w:element="place">
        <w:smartTag w:uri="urn:schemas-microsoft-com:office:smarttags" w:element="PlaceName">
          <w:r w:rsidRPr="00286465">
            <w:rPr>
              <w:rFonts w:ascii="Times New Roman" w:cs="Times New Roman"/>
            </w:rPr>
            <w:t>Syrian</w:t>
          </w:r>
        </w:smartTag>
        <w:r w:rsidRPr="00286465">
          <w:rPr>
            <w:rFonts w:ascii="Times New Roman" w:cs="Times New Roman"/>
          </w:rPr>
          <w:t xml:space="preserve"> </w:t>
        </w:r>
        <w:smartTag w:uri="urn:schemas-microsoft-com:office:smarttags" w:element="PlaceName">
          <w:r w:rsidRPr="00286465">
            <w:rPr>
              <w:rFonts w:ascii="Times New Roman" w:cs="Times New Roman"/>
            </w:rPr>
            <w:t>Arab</w:t>
          </w:r>
        </w:smartTag>
        <w:r w:rsidRPr="00286465">
          <w:rPr>
            <w:rFonts w:ascii="Times New Roman" w:cs="Times New Roman"/>
          </w:rPr>
          <w:t xml:space="preserve"> </w:t>
        </w:r>
        <w:smartTag w:uri="urn:schemas-microsoft-com:office:smarttags" w:element="PlaceType">
          <w:r w:rsidRPr="00286465">
            <w:rPr>
              <w:rFonts w:ascii="Times New Roman" w:cs="Times New Roman"/>
            </w:rPr>
            <w:t>Republic</w:t>
          </w:r>
        </w:smartTag>
      </w:smartTag>
      <w:r w:rsidRPr="00286465">
        <w:rPr>
          <w:rFonts w:ascii="Times New Roman" w:cs="Times New Roman"/>
        </w:rPr>
        <w:t>.</w:t>
      </w:r>
    </w:p>
    <w:p w:rsidR="009D2B28" w:rsidRPr="00286465" w:rsidRDefault="009D2B28" w:rsidP="00286465">
      <w:pPr>
        <w:spacing w:line="336" w:lineRule="auto"/>
        <w:rPr>
          <w:rFonts w:ascii="Times New Roman" w:cs="Times New Roman"/>
        </w:rPr>
      </w:pPr>
    </w:p>
    <w:p w:rsidR="009D2B28" w:rsidRPr="00286465" w:rsidRDefault="009D2B28" w:rsidP="00286465">
      <w:pPr>
        <w:spacing w:line="336" w:lineRule="auto"/>
        <w:rPr>
          <w:rFonts w:ascii="Times New Roman" w:cs="Times New Roman"/>
        </w:rPr>
      </w:pPr>
      <w:r w:rsidRPr="00286465">
        <w:rPr>
          <w:rFonts w:ascii="Times New Roman" w:cs="Times New Roman"/>
        </w:rPr>
        <w:t xml:space="preserve">(i) </w:t>
      </w:r>
      <w:r w:rsidRPr="00286465">
        <w:rPr>
          <w:rFonts w:ascii="Times New Roman"/>
        </w:rPr>
        <w:t>“</w:t>
      </w:r>
      <w:r w:rsidRPr="00286465">
        <w:rPr>
          <w:rFonts w:ascii="Times New Roman" w:cs="Times New Roman"/>
        </w:rPr>
        <w:t>Public investor</w:t>
      </w:r>
      <w:r w:rsidRPr="00286465">
        <w:rPr>
          <w:rFonts w:ascii="Times New Roman"/>
        </w:rPr>
        <w:t>”</w:t>
      </w:r>
      <w:r w:rsidRPr="00286465">
        <w:rPr>
          <w:rFonts w:ascii="Times New Roman" w:cs="Times New Roman"/>
        </w:rPr>
        <w:t xml:space="preserve"> or </w:t>
      </w:r>
      <w:r w:rsidRPr="00286465">
        <w:rPr>
          <w:rFonts w:ascii="Times New Roman"/>
        </w:rPr>
        <w:t>“</w:t>
      </w:r>
      <w:r w:rsidRPr="00286465">
        <w:rPr>
          <w:rFonts w:ascii="Times New Roman" w:cs="Times New Roman"/>
        </w:rPr>
        <w:t>public investors</w:t>
      </w:r>
      <w:r w:rsidRPr="00286465">
        <w:rPr>
          <w:rFonts w:ascii="Times New Roman"/>
        </w:rPr>
        <w:t>”</w:t>
      </w:r>
      <w:r w:rsidRPr="00286465">
        <w:rPr>
          <w:rFonts w:ascii="Times New Roman" w:cs="Times New Roman"/>
        </w:rPr>
        <w:t xml:space="preserve"> means the treasurer of state and the PRIM Board and their employees.</w:t>
      </w:r>
    </w:p>
    <w:p w:rsidR="009D2B28" w:rsidRPr="00286465" w:rsidRDefault="009D2B28" w:rsidP="00286465">
      <w:pPr>
        <w:spacing w:line="336" w:lineRule="auto"/>
        <w:rPr>
          <w:rFonts w:ascii="Times New Roman" w:cs="Times New Roman"/>
        </w:rPr>
      </w:pPr>
    </w:p>
    <w:p w:rsidR="009D2B28" w:rsidRPr="00286465" w:rsidRDefault="009D2B28" w:rsidP="00286465">
      <w:pPr>
        <w:spacing w:line="336" w:lineRule="auto"/>
        <w:rPr>
          <w:rFonts w:ascii="Times New Roman" w:cs="Times New Roman"/>
        </w:rPr>
      </w:pPr>
      <w:r w:rsidRPr="00286465">
        <w:rPr>
          <w:rFonts w:ascii="Times New Roman" w:cs="Times New Roman"/>
        </w:rPr>
        <w:t>SECTION 2: Chap</w:t>
      </w:r>
      <w:r>
        <w:rPr>
          <w:rFonts w:ascii="Times New Roman" w:cs="Times New Roman"/>
        </w:rPr>
        <w:t>ter 23 of section 32 in the 2006</w:t>
      </w:r>
      <w:r w:rsidRPr="00286465">
        <w:rPr>
          <w:rFonts w:ascii="Times New Roman" w:cs="Times New Roman"/>
        </w:rPr>
        <w:t xml:space="preserve"> Official Edition of the General Laws shall be amended by adding the following paragraph after paragraph (h):-</w:t>
      </w:r>
    </w:p>
    <w:p w:rsidR="009D2B28" w:rsidRPr="00286465" w:rsidRDefault="009D2B28" w:rsidP="00286465">
      <w:pPr>
        <w:spacing w:line="336" w:lineRule="auto"/>
        <w:rPr>
          <w:rFonts w:ascii="Times New Roman" w:cs="Times New Roman"/>
        </w:rPr>
      </w:pPr>
    </w:p>
    <w:p w:rsidR="009D2B28" w:rsidRPr="00286465" w:rsidRDefault="009D2B28" w:rsidP="00286465">
      <w:pPr>
        <w:spacing w:line="336" w:lineRule="auto"/>
        <w:rPr>
          <w:rFonts w:ascii="Times New Roman"/>
        </w:rPr>
      </w:pPr>
      <w:r w:rsidRPr="00286465">
        <w:rPr>
          <w:rFonts w:ascii="Times New Roman"/>
        </w:rPr>
        <w:t>“</w:t>
      </w:r>
      <w:r w:rsidRPr="00286465">
        <w:rPr>
          <w:rFonts w:ascii="Times New Roman" w:cs="Times New Roman"/>
        </w:rPr>
        <w:t>(i) All international equity holdings within the PRIT shall exclude global security risk prohibitive companies as defined in SECTION 1 of this act.  Companies that are certified as NGOs by the UN, or that, according to an, independent, third-party research firm, engage solely in the provision of goods and services that relieve human suffering or promote health or religious, spiritual, educational, humanitarian, or journalistic activities in Iran, North Korea, Sudan or Syria are exempt from divestment and exclusion; and further provided, that the provisions of this paragraph shall expire relative to each specific country individually at such time the President of the United States affirmatively and unambiguously states, by means including, but not limited to, enacted legislation, executive order or written certification from the President to Congress, that the U.S. Department of State no longer recognizes Iran, North Korea, Sudan and Syria as state sponsors of terrorism.</w:t>
      </w:r>
      <w:r w:rsidRPr="00286465">
        <w:rPr>
          <w:rFonts w:ascii="Times New Roman"/>
        </w:rPr>
        <w:t>”</w:t>
      </w:r>
    </w:p>
    <w:p w:rsidR="009D2B28" w:rsidRPr="00286465" w:rsidRDefault="009D2B28" w:rsidP="00286465">
      <w:pPr>
        <w:spacing w:line="336" w:lineRule="auto"/>
        <w:rPr>
          <w:rFonts w:ascii="Times New Roman" w:cs="Times New Roman"/>
        </w:rPr>
      </w:pPr>
      <w:r w:rsidRPr="00286465">
        <w:rPr>
          <w:rFonts w:ascii="Times New Roman" w:cs="Times New Roman"/>
        </w:rPr>
        <w:t xml:space="preserve"> </w:t>
      </w:r>
    </w:p>
    <w:p w:rsidR="009D2B28" w:rsidRPr="00286465" w:rsidRDefault="009D2B28" w:rsidP="00286465">
      <w:pPr>
        <w:spacing w:line="336" w:lineRule="auto"/>
        <w:rPr>
          <w:rFonts w:ascii="Times New Roman" w:cs="Times New Roman"/>
        </w:rPr>
      </w:pPr>
      <w:r w:rsidRPr="00286465">
        <w:rPr>
          <w:rFonts w:ascii="Times New Roman" w:cs="Times New Roman"/>
        </w:rPr>
        <w:t>SECTION 3: The PRIM Board shall release a series of Requests for Proposals (RFPs) to investment managers for the establishment of international actively or passively managed equity investment strategies that identify and exclude all global security risk prohibitive companies; and further provided, that the Requests for Proposals shall stipulate that as a requisite for being selected to manage an international equity portfolio on behalf of PRIT, the respondent must attest that no global security risk prohibitive companies will be included in the portfolio held on behalf of PRIT and provide their plan for ensuring compliance; and further provided, that the Requests for Proposals shall be released within 90 days of the passage of this act.</w:t>
      </w:r>
    </w:p>
    <w:p w:rsidR="009D2B28" w:rsidRPr="00286465" w:rsidRDefault="009D2B28" w:rsidP="00286465">
      <w:pPr>
        <w:spacing w:line="336" w:lineRule="auto"/>
        <w:rPr>
          <w:rFonts w:ascii="Times New Roman" w:cs="Times New Roman"/>
        </w:rPr>
      </w:pPr>
      <w:r w:rsidRPr="00286465">
        <w:rPr>
          <w:rFonts w:ascii="Times New Roman" w:cs="Times New Roman"/>
        </w:rPr>
        <w:t xml:space="preserve"> </w:t>
      </w:r>
    </w:p>
    <w:p w:rsidR="009D2B28" w:rsidRPr="00286465" w:rsidRDefault="009D2B28" w:rsidP="00286465">
      <w:pPr>
        <w:spacing w:line="336" w:lineRule="auto"/>
        <w:rPr>
          <w:rFonts w:ascii="Times New Roman" w:cs="Times New Roman"/>
        </w:rPr>
      </w:pPr>
      <w:r w:rsidRPr="00286465">
        <w:rPr>
          <w:rFonts w:ascii="Times New Roman" w:cs="Times New Roman"/>
        </w:rPr>
        <w:t>SECTION 4: At or before January 31st, 2008, PRIM shall select managers for its international equity holdings that respond to the Requests for Proposal and, in PRIM</w:t>
      </w:r>
      <w:r w:rsidRPr="00286465">
        <w:rPr>
          <w:rFonts w:ascii="Times New Roman"/>
        </w:rPr>
        <w:t>’</w:t>
      </w:r>
      <w:r w:rsidRPr="00286465">
        <w:rPr>
          <w:rFonts w:ascii="Times New Roman" w:cs="Times New Roman"/>
        </w:rPr>
        <w:t>s view, are best suited to manage international equity portfolios while excluding global security risk prohibitive companies.  Each manager selected will certify to PRIM that the portfolio excludes global security risk prohibitive companies on a quarterly basis; and further provided that a public investor that finds that a manager with which it has contracted has not complied with the divestiture requirement or holds global security risk prohibitive companies on behalf of PRIM at any future time, shall notify the manager that it has ninety (90) days to become complaint.  If the manager fails to comply within that 90 day period, PRIM shall immediately issue a new Request for Proposal and terminate the contract with the manager. The entity shall be suspended from conducting business with any public investor for a period of six months commencing from the acceptance of the new manager</w:t>
      </w:r>
      <w:r w:rsidRPr="00286465">
        <w:rPr>
          <w:rFonts w:ascii="Times New Roman"/>
        </w:rPr>
        <w:t>’</w:t>
      </w:r>
      <w:r w:rsidRPr="00286465">
        <w:rPr>
          <w:rFonts w:ascii="Times New Roman" w:cs="Times New Roman"/>
        </w:rPr>
        <w:t>s contract.</w:t>
      </w:r>
    </w:p>
    <w:p w:rsidR="009D2B28" w:rsidRPr="00286465" w:rsidRDefault="009D2B28" w:rsidP="00286465">
      <w:pPr>
        <w:spacing w:line="336" w:lineRule="auto"/>
        <w:rPr>
          <w:rFonts w:ascii="Times New Roman" w:cs="Times New Roman"/>
        </w:rPr>
      </w:pPr>
    </w:p>
    <w:p w:rsidR="009D2B28" w:rsidRPr="00286465" w:rsidRDefault="009D2B28" w:rsidP="00286465">
      <w:pPr>
        <w:spacing w:line="336" w:lineRule="auto"/>
        <w:rPr>
          <w:rFonts w:ascii="Times New Roman"/>
        </w:rPr>
      </w:pPr>
      <w:r w:rsidRPr="00286465">
        <w:rPr>
          <w:rFonts w:ascii="Times New Roman" w:cs="Times New Roman"/>
        </w:rPr>
        <w:t>SECTION 5: A public investor is not liable for breach of the public investor</w:t>
      </w:r>
      <w:r w:rsidRPr="00286465">
        <w:rPr>
          <w:rFonts w:ascii="Times New Roman"/>
        </w:rPr>
        <w:t>’</w:t>
      </w:r>
      <w:r w:rsidRPr="00286465">
        <w:rPr>
          <w:rFonts w:ascii="Times New Roman" w:cs="Times New Roman"/>
        </w:rPr>
        <w:t>s fiduciary duty to the fund for which that public investor has the authority to invest assets by reason of any decision to restrict, reduce, or eliminate investments in corporations doing business in Iran, Syria, Sudan or North Korea in accordance with the requirements of this act.</w:t>
      </w:r>
    </w:p>
    <w:sectPr w:rsidR="009D2B28" w:rsidRPr="00286465" w:rsidSect="00867EF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7EFC"/>
    <w:rsid w:val="000312F3"/>
    <w:rsid w:val="00286465"/>
    <w:rsid w:val="00754F2B"/>
    <w:rsid w:val="00867EFC"/>
    <w:rsid w:val="009D2B28"/>
    <w:rsid w:val="00D42695"/>
    <w:rsid w:val="00DA62DD"/>
    <w:rsid w:val="00DB534B"/>
    <w:rsid w:val="00EB73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2864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941</Words>
  <Characters>5366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cp:revision>
  <dcterms:created xsi:type="dcterms:W3CDTF">2009-01-13T21:01:00Z</dcterms:created>
  <dcterms:modified xsi:type="dcterms:W3CDTF">2009-01-13T21:05:00Z</dcterms:modified>
</cp:coreProperties>
</file>