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5D" w:rsidRDefault="00733F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2765D" w:rsidRDefault="00733FA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p w:rsidR="0052765D" w:rsidRDefault="00733FAD">
      <w:pPr>
        <w:suppressLineNumbers/>
        <w:spacing w:after="2"/>
        <w:jc w:val="right"/>
      </w:pPr>
      <w:r>
        <w:rPr>
          <w:rFonts w:ascii="Times New Roman"/>
          <w:b/>
          <w:sz w:val="28"/>
        </w:rPr>
        <w:t>[LOCAL APPROVAL RECEIVED.]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3F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2765D" w:rsidRDefault="00733F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765D" w:rsidRDefault="00733F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J. Nyman</w:t>
      </w:r>
    </w:p>
    <w:p w:rsidR="0052765D" w:rsidRDefault="00733F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765D" w:rsidRDefault="00733F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2765D" w:rsidRDefault="00733F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2765D" w:rsidRDefault="00733FA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Authorizing The Town </w:t>
      </w:r>
      <w:r>
        <w:rPr>
          <w:rFonts w:ascii="Times New Roman"/>
          <w:sz w:val="24"/>
        </w:rPr>
        <w:t>of Hanover to Grant a Certain License for the Sale of Alcoholic Beverages.</w:t>
      </w:r>
      <w:proofErr w:type="gramEnd"/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765D" w:rsidRDefault="00733F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2765D" w:rsidRDefault="005276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276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2765D" w:rsidRDefault="00733F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2765D" w:rsidRDefault="00733F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276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2765D" w:rsidRDefault="00733F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J. Nyman</w:t>
                </w:r>
              </w:p>
            </w:tc>
            <w:tc>
              <w:tcPr>
                <w:tcW w:w="4500" w:type="dxa"/>
              </w:tcPr>
              <w:p w:rsidR="0052765D" w:rsidRDefault="00733F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Plymouth</w:t>
                </w:r>
              </w:p>
            </w:tc>
          </w:tr>
        </w:tbl>
      </w:sdtContent>
    </w:sdt>
    <w:p w:rsidR="0052765D" w:rsidRDefault="00733FAD">
      <w:pPr>
        <w:suppressLineNumbers/>
      </w:pPr>
      <w:r>
        <w:br w:type="page"/>
      </w:r>
    </w:p>
    <w:p w:rsidR="0052765D" w:rsidRDefault="00733F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2765D" w:rsidRDefault="00733F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765D" w:rsidRDefault="00733FAD">
      <w:pPr>
        <w:suppressLineNumbers/>
        <w:spacing w:after="2"/>
      </w:pPr>
      <w:r>
        <w:rPr>
          <w:sz w:val="14"/>
        </w:rPr>
        <w:br/>
      </w:r>
      <w:r>
        <w:br/>
      </w:r>
    </w:p>
    <w:p w:rsidR="0052765D" w:rsidRDefault="00733FAD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Town of Hanover to Grant a Certain License for the Sale of Alcoholic Beverages.</w:t>
      </w:r>
      <w:proofErr w:type="gramEnd"/>
      <w:r>
        <w:br/>
      </w:r>
      <w:r>
        <w:br/>
      </w:r>
      <w:r>
        <w:br/>
      </w:r>
    </w:p>
    <w:p w:rsidR="0052765D" w:rsidRDefault="00733FA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3FAD" w:rsidRDefault="00733FAD" w:rsidP="00733FAD">
      <w:pPr>
        <w:pStyle w:val="Style"/>
        <w:spacing w:before="252" w:line="266" w:lineRule="exact"/>
        <w:ind w:left="756" w:right="959"/>
        <w:jc w:val="both"/>
        <w:rPr>
          <w:sz w:val="28"/>
          <w:szCs w:val="28"/>
        </w:rPr>
      </w:pPr>
      <w:r w:rsidRPr="00DD4BA2">
        <w:rPr>
          <w:sz w:val="28"/>
          <w:szCs w:val="28"/>
        </w:rPr>
        <w:t xml:space="preserve">SECTION I.  Notwithstanding section 17 of chapter 138 of the General Laws, the licensing authority of the town of Hanover may grant </w:t>
      </w:r>
      <w:r>
        <w:rPr>
          <w:sz w:val="28"/>
          <w:szCs w:val="28"/>
        </w:rPr>
        <w:t>one (1</w:t>
      </w:r>
      <w:r w:rsidRPr="00DD4BA2">
        <w:rPr>
          <w:sz w:val="28"/>
          <w:szCs w:val="28"/>
        </w:rPr>
        <w:t>) additional license for the sale of wine and malt beverages to be drunk on the premises, pursuant to secti</w:t>
      </w:r>
      <w:r>
        <w:rPr>
          <w:sz w:val="28"/>
          <w:szCs w:val="28"/>
        </w:rPr>
        <w:t>on 12 of chapter 138, and one (1</w:t>
      </w:r>
      <w:r w:rsidRPr="00DD4BA2">
        <w:rPr>
          <w:sz w:val="28"/>
          <w:szCs w:val="28"/>
        </w:rPr>
        <w:t xml:space="preserve">) additional license for the sale of all alcoholic beverages not to be drunk on the premises, pursuant to section 15 of said chapter 138, to establishments located </w:t>
      </w:r>
      <w:r>
        <w:rPr>
          <w:sz w:val="28"/>
          <w:szCs w:val="28"/>
        </w:rPr>
        <w:t>with</w:t>
      </w:r>
      <w:r w:rsidRPr="00DD4BA2">
        <w:rPr>
          <w:sz w:val="28"/>
          <w:szCs w:val="28"/>
        </w:rPr>
        <w:t xml:space="preserve">in The Village Park development in the town of Hanover, as the same is more particularly described in the decision and special permit of the Hanover planning board dated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2007"/>
        </w:smartTagPr>
        <w:r w:rsidRPr="00DD4BA2">
          <w:rPr>
            <w:sz w:val="28"/>
            <w:szCs w:val="28"/>
          </w:rPr>
          <w:t>April 9, 2007</w:t>
        </w:r>
      </w:smartTag>
      <w:r w:rsidRPr="00DD4BA2">
        <w:rPr>
          <w:sz w:val="28"/>
          <w:szCs w:val="28"/>
        </w:rPr>
        <w:t xml:space="preserve">, and to be recorded with the Plymouth County Registry of Deeds, as it may be amended from time to time. </w:t>
      </w:r>
    </w:p>
    <w:p w:rsidR="00733FAD" w:rsidRPr="00CD51AC" w:rsidRDefault="00733FAD" w:rsidP="00733FAD">
      <w:pPr>
        <w:pStyle w:val="Style"/>
        <w:spacing w:before="252" w:line="266" w:lineRule="exact"/>
        <w:ind w:left="756" w:right="959"/>
        <w:jc w:val="both"/>
        <w:rPr>
          <w:sz w:val="28"/>
        </w:rPr>
      </w:pPr>
      <w:r>
        <w:rPr>
          <w:sz w:val="28"/>
          <w:szCs w:val="28"/>
        </w:rPr>
        <w:t>Notwithstanding any General or special law or any rule or regulation to the contrary, t</w:t>
      </w:r>
      <w:r w:rsidRPr="00DD4BA2">
        <w:rPr>
          <w:sz w:val="28"/>
          <w:szCs w:val="28"/>
        </w:rPr>
        <w:t>he licensing authority shall not approve the transfer of the licenses</w:t>
      </w:r>
      <w:r>
        <w:rPr>
          <w:sz w:val="28"/>
          <w:szCs w:val="28"/>
        </w:rPr>
        <w:t xml:space="preserve"> </w:t>
      </w:r>
      <w:r w:rsidRPr="00DD4BA2">
        <w:rPr>
          <w:sz w:val="28"/>
          <w:szCs w:val="28"/>
        </w:rPr>
        <w:t>to any other location</w:t>
      </w:r>
      <w:r>
        <w:rPr>
          <w:sz w:val="28"/>
          <w:szCs w:val="28"/>
        </w:rPr>
        <w:t xml:space="preserve"> outside of The Village Park development</w:t>
      </w:r>
      <w:r w:rsidRPr="00DD4BA2">
        <w:rPr>
          <w:sz w:val="28"/>
          <w:szCs w:val="28"/>
        </w:rPr>
        <w:t xml:space="preserve">. The licenses shall be subject to all of said chapter 138, except said section 17. </w:t>
      </w:r>
      <w:r w:rsidRPr="00CD51AC">
        <w:rPr>
          <w:sz w:val="28"/>
        </w:rPr>
        <w:t xml:space="preserve">Said license may be granted by the licensing authority at </w:t>
      </w:r>
      <w:r>
        <w:rPr>
          <w:sz w:val="28"/>
        </w:rPr>
        <w:t xml:space="preserve">another </w:t>
      </w:r>
      <w:r w:rsidRPr="00CD51AC">
        <w:rPr>
          <w:sz w:val="28"/>
        </w:rPr>
        <w:t>location</w:t>
      </w:r>
      <w:r w:rsidRPr="00446DAE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Pr="00DD4BA2">
        <w:rPr>
          <w:sz w:val="28"/>
          <w:szCs w:val="28"/>
        </w:rPr>
        <w:t xml:space="preserve">in The Village Park development </w:t>
      </w:r>
      <w:r w:rsidRPr="00CD51AC">
        <w:rPr>
          <w:sz w:val="28"/>
        </w:rPr>
        <w:t xml:space="preserve">if an applicant for </w:t>
      </w:r>
      <w:r>
        <w:rPr>
          <w:sz w:val="28"/>
        </w:rPr>
        <w:t>such</w:t>
      </w:r>
      <w:r w:rsidRPr="00CD51AC">
        <w:rPr>
          <w:sz w:val="28"/>
        </w:rPr>
        <w:t xml:space="preserve"> license files with said authority a letter in writing from the department of Revenue indicating that </w:t>
      </w:r>
      <w:r>
        <w:rPr>
          <w:sz w:val="28"/>
        </w:rPr>
        <w:t xml:space="preserve">the </w:t>
      </w:r>
      <w:r w:rsidRPr="00CD51AC">
        <w:rPr>
          <w:sz w:val="28"/>
        </w:rPr>
        <w:t xml:space="preserve">license is in good standing with said </w:t>
      </w:r>
      <w:r>
        <w:rPr>
          <w:sz w:val="28"/>
        </w:rPr>
        <w:t>d</w:t>
      </w:r>
      <w:r w:rsidRPr="00CD51AC">
        <w:rPr>
          <w:sz w:val="28"/>
        </w:rPr>
        <w:t>epartment and that any and all applicable taxes have been paid.</w:t>
      </w:r>
    </w:p>
    <w:p w:rsidR="00733FAD" w:rsidRPr="00446DAE" w:rsidRDefault="00733FAD" w:rsidP="00733FAD">
      <w:pPr>
        <w:pStyle w:val="Style"/>
        <w:spacing w:before="252" w:line="266" w:lineRule="exact"/>
        <w:ind w:left="756" w:right="959"/>
        <w:jc w:val="both"/>
        <w:rPr>
          <w:sz w:val="28"/>
        </w:rPr>
      </w:pPr>
      <w:r w:rsidRPr="00446DAE">
        <w:rPr>
          <w:sz w:val="28"/>
        </w:rPr>
        <w:t xml:space="preserve">If </w:t>
      </w:r>
      <w:r>
        <w:rPr>
          <w:sz w:val="28"/>
        </w:rPr>
        <w:t>a</w:t>
      </w:r>
      <w:r w:rsidRPr="00446DAE">
        <w:rPr>
          <w:sz w:val="28"/>
        </w:rPr>
        <w:t xml:space="preserve"> license granted under this section is cancelled, revoked or no longer in use, such license shall be returned physically, with all of the legal rights, privileges and restrictions </w:t>
      </w:r>
      <w:r>
        <w:rPr>
          <w:sz w:val="28"/>
        </w:rPr>
        <w:t xml:space="preserve">pertaining thereto </w:t>
      </w:r>
      <w:r w:rsidRPr="00446DAE">
        <w:rPr>
          <w:sz w:val="28"/>
        </w:rPr>
        <w:t>pertaining</w:t>
      </w:r>
      <w:r>
        <w:rPr>
          <w:sz w:val="28"/>
        </w:rPr>
        <w:t xml:space="preserve"> </w:t>
      </w:r>
      <w:r w:rsidRPr="00446DAE">
        <w:rPr>
          <w:sz w:val="28"/>
        </w:rPr>
        <w:t xml:space="preserve">thereto, to the licensing authority.  Notwithstanding </w:t>
      </w:r>
      <w:r w:rsidRPr="00446DAE">
        <w:rPr>
          <w:sz w:val="28"/>
        </w:rPr>
        <w:lastRenderedPageBreak/>
        <w:t>section 17 of chapter 138 of the General Laws, or any other general or special law to the contrary, the licensing authority may then grant the license to a new applicant at the same location and under the same conditions as specified in the preceding paragraph.</w:t>
      </w:r>
    </w:p>
    <w:p w:rsidR="00733FAD" w:rsidRDefault="00733FAD" w:rsidP="00733FAD">
      <w:pPr>
        <w:pStyle w:val="Style"/>
        <w:spacing w:before="259" w:line="266" w:lineRule="exact"/>
        <w:ind w:left="756" w:right="959"/>
        <w:jc w:val="both"/>
        <w:rPr>
          <w:sz w:val="28"/>
          <w:szCs w:val="28"/>
        </w:rPr>
      </w:pPr>
    </w:p>
    <w:p w:rsidR="0052765D" w:rsidRDefault="00733FAD" w:rsidP="00733FAD">
      <w:pPr>
        <w:spacing w:line="336" w:lineRule="auto"/>
      </w:pPr>
      <w:proofErr w:type="gramStart"/>
      <w:r>
        <w:rPr>
          <w:sz w:val="28"/>
          <w:szCs w:val="28"/>
        </w:rPr>
        <w:t>S</w:t>
      </w:r>
      <w:r w:rsidRPr="00DD4BA2">
        <w:rPr>
          <w:sz w:val="28"/>
          <w:szCs w:val="28"/>
        </w:rPr>
        <w:t>ECTION 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 w:rsidRPr="00DD4BA2">
        <w:rPr>
          <w:sz w:val="28"/>
          <w:szCs w:val="28"/>
        </w:rPr>
        <w:t>This act shall take effect upon its passage.</w:t>
      </w:r>
      <w:r>
        <w:rPr>
          <w:rFonts w:ascii="Times New Roman"/>
        </w:rPr>
        <w:tab/>
      </w:r>
    </w:p>
    <w:sectPr w:rsidR="0052765D" w:rsidSect="005276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65D"/>
    <w:rsid w:val="0052765D"/>
    <w:rsid w:val="0073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3FAD"/>
  </w:style>
  <w:style w:type="paragraph" w:customStyle="1" w:styleId="Style">
    <w:name w:val="Style"/>
    <w:rsid w:val="00733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>LEG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kcsmith</cp:lastModifiedBy>
  <cp:revision>2</cp:revision>
  <dcterms:created xsi:type="dcterms:W3CDTF">2009-01-14T14:42:00Z</dcterms:created>
  <dcterms:modified xsi:type="dcterms:W3CDTF">2009-01-14T14:42:00Z</dcterms:modified>
</cp:coreProperties>
</file>