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29" w:rsidRDefault="00B3284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1/2/2009</w:t>
      </w:r>
    </w:p>
    <w:p w:rsidR="00156B29" w:rsidRDefault="00B3284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3284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56B29" w:rsidRDefault="00B3284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56B29" w:rsidRDefault="00B3284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6B29" w:rsidRDefault="00B3284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56B29" w:rsidRDefault="00B3284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156B29" w:rsidRDefault="00B3284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6B29" w:rsidRDefault="00B3284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56B29" w:rsidRDefault="00B3284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56B29" w:rsidRDefault="00B3284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allowing a court to a</w:t>
      </w:r>
      <w:r>
        <w:rPr>
          <w:rFonts w:ascii="Times New Roman"/>
          <w:sz w:val="24"/>
        </w:rPr>
        <w:t>ppoint counsel before imposition of a jail sentence.</w:t>
      </w:r>
      <w:proofErr w:type="gramEnd"/>
    </w:p>
    <w:p w:rsidR="00156B29" w:rsidRDefault="00B3284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6B29" w:rsidRDefault="00B3284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56B29" w:rsidRDefault="00156B2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56B2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56B29" w:rsidRDefault="00B3284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56B29" w:rsidRDefault="00B3284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56B2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56B29" w:rsidRDefault="00B3284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156B29" w:rsidRDefault="00B3284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156B29" w:rsidRDefault="00B32840">
      <w:pPr>
        <w:suppressLineNumbers/>
      </w:pPr>
      <w:r>
        <w:br w:type="page"/>
      </w:r>
    </w:p>
    <w:p w:rsidR="00156B29" w:rsidRDefault="00B3284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1656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156B29" w:rsidRDefault="00B3284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56B29" w:rsidRDefault="00B3284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56B29" w:rsidRDefault="00B3284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56B29" w:rsidRDefault="00B3284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56B29" w:rsidRDefault="00B32840">
      <w:pPr>
        <w:suppressLineNumbers/>
        <w:spacing w:after="2"/>
      </w:pPr>
      <w:r>
        <w:rPr>
          <w:sz w:val="14"/>
        </w:rPr>
        <w:br/>
      </w:r>
      <w:r>
        <w:br/>
      </w:r>
    </w:p>
    <w:p w:rsidR="00156B29" w:rsidRDefault="00B32840">
      <w:pPr>
        <w:suppressLineNumbers/>
      </w:pPr>
      <w:proofErr w:type="gramStart"/>
      <w:r>
        <w:rPr>
          <w:rFonts w:ascii="Times New Roman"/>
          <w:smallCaps/>
          <w:sz w:val="28"/>
        </w:rPr>
        <w:t>An Act allowing a court to appoint counsel before imposition of a jail sentence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156B29" w:rsidRDefault="00B3284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32840" w:rsidRPr="00B32840" w:rsidRDefault="00B32840" w:rsidP="00B3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B32840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B32840">
        <w:rPr>
          <w:rFonts w:ascii="Times New Roman" w:eastAsia="Times New Roman" w:hAnsi="Times New Roman" w:cs="Times New Roman"/>
          <w:sz w:val="20"/>
          <w:szCs w:val="20"/>
        </w:rPr>
        <w:t>  Chapter 211D as appearing in the 2004 Official Edition is hereby amended by striking out section 6 subsection b paragraph ii and inserting in place thereof the following:-</w:t>
      </w:r>
    </w:p>
    <w:p w:rsidR="00B32840" w:rsidRPr="00B32840" w:rsidRDefault="00B32840" w:rsidP="00B3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84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32840" w:rsidRPr="00B32840" w:rsidRDefault="00B32840" w:rsidP="00B328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840">
        <w:rPr>
          <w:rFonts w:ascii="Times New Roman" w:eastAsia="Times New Roman" w:hAnsi="Times New Roman" w:cs="Times New Roman"/>
          <w:sz w:val="20"/>
          <w:szCs w:val="20"/>
        </w:rPr>
        <w:t>Said division shall be assigned to represent an indigent person who is before the probate and family court department or the housing court department in a contempt proceeding before the court imposes upon such person a jail or prison sentence or in such other counsel proceeding in said departments in which a person is entitled to be represented by counsel.</w:t>
      </w:r>
    </w:p>
    <w:p w:rsidR="00B32840" w:rsidRPr="00B32840" w:rsidRDefault="00B32840" w:rsidP="00B3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84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56B29" w:rsidRDefault="00156B29">
      <w:pPr>
        <w:spacing w:line="336" w:lineRule="auto"/>
      </w:pPr>
    </w:p>
    <w:sectPr w:rsidR="00156B29" w:rsidSect="00156B2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6B29"/>
    <w:rsid w:val="00156B29"/>
    <w:rsid w:val="00B3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4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32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>LEG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afinneran</cp:lastModifiedBy>
  <cp:revision>2</cp:revision>
  <dcterms:created xsi:type="dcterms:W3CDTF">2009-01-02T19:59:00Z</dcterms:created>
  <dcterms:modified xsi:type="dcterms:W3CDTF">2009-01-02T19:59:00Z</dcterms:modified>
</cp:coreProperties>
</file>