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E18B7" w:rsidRDefault="006D2132">
      <w:pPr>
        <w:suppressLineNumbers/>
        <w:spacing w:after="2"/>
        <w:jc w:val="center"/>
      </w:pPr>
      <w:r>
        <w:rPr>
          <w:rFonts w:ascii="Arial"/>
          <w:sz w:val="18"/>
        </w:rPr>
        <w:t>HOUSE DOCKET, NO.         FILED ON: 1/2/2009</w:t>
      </w:r>
    </w:p>
    <w:p w:rsidR="00EE18B7" w:rsidRDefault="006D213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D2132">
            <w:pPr>
              <w:suppressLineNumbers/>
              <w:jc w:val="right"/>
              <w:rPr>
                <w:b/>
                <w:sz w:val="28"/>
              </w:rPr>
            </w:pPr>
          </w:p>
        </w:tc>
      </w:tr>
    </w:tbl>
    <w:p w:rsidR="00EE18B7" w:rsidRDefault="006D2132">
      <w:pPr>
        <w:suppressLineNumbers/>
        <w:spacing w:before="2" w:after="2"/>
        <w:jc w:val="center"/>
      </w:pPr>
      <w:r>
        <w:rPr>
          <w:rFonts w:ascii="Old English Text MT"/>
          <w:sz w:val="32"/>
        </w:rPr>
        <w:t>The Commonwealth of Massachusetts</w:t>
      </w:r>
    </w:p>
    <w:p w:rsidR="00EE18B7" w:rsidRDefault="006D2132">
      <w:pPr>
        <w:suppressLineNumbers/>
        <w:spacing w:after="2"/>
        <w:jc w:val="center"/>
      </w:pPr>
      <w:r>
        <w:rPr>
          <w:rFonts w:ascii="Times New Roman"/>
          <w:b/>
          <w:sz w:val="32"/>
          <w:vertAlign w:val="superscript"/>
        </w:rPr>
        <w:t>_______________</w:t>
      </w:r>
    </w:p>
    <w:p w:rsidR="00EE18B7" w:rsidRDefault="006D2132">
      <w:pPr>
        <w:suppressLineNumbers/>
        <w:spacing w:before="2"/>
        <w:jc w:val="center"/>
      </w:pPr>
      <w:r>
        <w:rPr>
          <w:rFonts w:ascii="Times New Roman"/>
          <w:sz w:val="20"/>
        </w:rPr>
        <w:t>PRESENTED BY:</w:t>
      </w:r>
    </w:p>
    <w:p w:rsidR="00EE18B7" w:rsidRDefault="006D2132">
      <w:pPr>
        <w:suppressLineNumbers/>
        <w:spacing w:after="2"/>
        <w:jc w:val="center"/>
      </w:pPr>
      <w:r>
        <w:rPr>
          <w:rFonts w:ascii="Times New Roman"/>
          <w:b/>
          <w:sz w:val="24"/>
        </w:rPr>
        <w:t>Eugene L. O'Flaherty</w:t>
      </w:r>
    </w:p>
    <w:p w:rsidR="00EE18B7" w:rsidRDefault="006D2132">
      <w:pPr>
        <w:suppressLineNumbers/>
        <w:jc w:val="center"/>
      </w:pPr>
      <w:r>
        <w:rPr>
          <w:rFonts w:ascii="Times New Roman"/>
          <w:b/>
          <w:sz w:val="32"/>
          <w:vertAlign w:val="superscript"/>
        </w:rPr>
        <w:t>_______________</w:t>
      </w:r>
    </w:p>
    <w:p w:rsidR="00EE18B7" w:rsidRDefault="006D21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18B7" w:rsidRDefault="006D2132">
      <w:pPr>
        <w:suppressLineNumbers/>
      </w:pPr>
      <w:r>
        <w:rPr>
          <w:rFonts w:ascii="Times New Roman"/>
          <w:sz w:val="20"/>
        </w:rPr>
        <w:tab/>
        <w:t>The undersigned legislators and/or citizens respectfully petition for the passage of the accompanying bill:</w:t>
      </w:r>
    </w:p>
    <w:p w:rsidR="00EE18B7" w:rsidRDefault="006D2132">
      <w:pPr>
        <w:suppressLineNumbers/>
        <w:spacing w:after="2"/>
        <w:jc w:val="center"/>
      </w:pPr>
      <w:proofErr w:type="gramStart"/>
      <w:r>
        <w:rPr>
          <w:rFonts w:ascii="Times New Roman"/>
          <w:sz w:val="24"/>
        </w:rPr>
        <w:t>An Act relative to electroni</w:t>
      </w:r>
      <w:r>
        <w:rPr>
          <w:rFonts w:ascii="Times New Roman"/>
          <w:sz w:val="24"/>
        </w:rPr>
        <w:t>c monitoring for pre trial detainees.</w:t>
      </w:r>
      <w:proofErr w:type="gramEnd"/>
    </w:p>
    <w:p w:rsidR="00EE18B7" w:rsidRDefault="006D2132">
      <w:pPr>
        <w:suppressLineNumbers/>
        <w:spacing w:after="2"/>
        <w:jc w:val="center"/>
      </w:pPr>
      <w:r>
        <w:rPr>
          <w:rFonts w:ascii="Times New Roman"/>
          <w:b/>
          <w:sz w:val="32"/>
          <w:vertAlign w:val="superscript"/>
        </w:rPr>
        <w:t>_______________</w:t>
      </w:r>
    </w:p>
    <w:p w:rsidR="00EE18B7" w:rsidRDefault="006D2132">
      <w:pPr>
        <w:suppressLineNumbers/>
        <w:jc w:val="center"/>
      </w:pPr>
      <w:r>
        <w:rPr>
          <w:rFonts w:ascii="Times New Roman"/>
          <w:sz w:val="20"/>
        </w:rPr>
        <w:t>PETITION OF:</w:t>
      </w:r>
    </w:p>
    <w:p w:rsidR="00EE18B7" w:rsidRDefault="00EE18B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Sheriff James DiPaola</w:t>
                </w:r>
              </w:p>
            </w:tc>
            <w:tc>
              <w:tcPr>
                <w:tcW w:w="4500" w:type="dxa"/>
              </w:tcPr>
              <w:p>
                <w:pPr>
                  <w:suppressLineNumbers/>
                  <w:spacing w:after="2"/>
                  <w:rPr>
                    <w:rFonts w:ascii="Times New Roman"/>
                    <w:sz w:val="22"/>
                  </w:rPr>
                </w:pPr>
                <w:r>
                  <w:rPr>
                    <w:rFonts w:ascii="Times New Roman"/>
                    <w:sz w:val="22"/>
                  </w:rPr>
                  <w:t/>
                </w:r>
              </w:p>
            </w:tc>
          </w:tr>
        </w:tbl>
      </w:sdtContent>
    </w:sdt>
    <w:p w:rsidR="00EE18B7" w:rsidRDefault="006D2132">
      <w:pPr>
        <w:suppressLineNumbers/>
      </w:pPr>
      <w:r>
        <w:br w:type="page"/>
      </w:r>
    </w:p>
    <w:p w:rsidR="00EE18B7" w:rsidRDefault="006D2132">
      <w:pPr>
        <w:suppressLineNumbers/>
        <w:jc w:val="center"/>
      </w:pPr>
      <w:r>
        <w:rPr>
          <w:rFonts w:ascii="Times New Roman"/>
          <w:sz w:val="24"/>
        </w:rPr>
        <w:lastRenderedPageBreak/>
        <w:t>[SIMILAR MATTER FILED IN PREVIOUS SESSION</w:t>
      </w:r>
      <w:r>
        <w:rPr>
          <w:rFonts w:ascii="Times New Roman"/>
          <w:sz w:val="24"/>
        </w:rPr>
        <w:br/>
        <w:t xml:space="preserve">SEE HOUSE, NO. 1663 </w:t>
      </w:r>
      <w:proofErr w:type="gramStart"/>
      <w:r>
        <w:rPr>
          <w:rFonts w:ascii="Times New Roman"/>
          <w:sz w:val="24"/>
        </w:rPr>
        <w:t>OF .]</w:t>
      </w:r>
      <w:proofErr w:type="gramEnd"/>
    </w:p>
    <w:p w:rsidR="00EE18B7" w:rsidRDefault="006D2132">
      <w:pPr>
        <w:suppressLineNumbers/>
        <w:spacing w:before="2" w:after="2"/>
        <w:jc w:val="center"/>
      </w:pPr>
      <w:r>
        <w:rPr>
          <w:rFonts w:ascii="Old English Text MT"/>
          <w:sz w:val="32"/>
        </w:rPr>
        <w:t>The Commonwealth of Massachusetts</w:t>
      </w:r>
      <w:r>
        <w:rPr>
          <w:rFonts w:ascii="Old English Text MT"/>
          <w:sz w:val="32"/>
        </w:rPr>
        <w:br/>
      </w:r>
    </w:p>
    <w:p w:rsidR="00EE18B7" w:rsidRDefault="006D2132">
      <w:pPr>
        <w:suppressLineNumbers/>
        <w:spacing w:after="2"/>
        <w:jc w:val="center"/>
      </w:pPr>
      <w:r>
        <w:rPr>
          <w:rFonts w:ascii="Times New Roman"/>
          <w:b/>
          <w:sz w:val="24"/>
          <w:vertAlign w:val="superscript"/>
        </w:rPr>
        <w:t>_______________</w:t>
      </w:r>
    </w:p>
    <w:p w:rsidR="00EE18B7" w:rsidRDefault="006D2132">
      <w:pPr>
        <w:suppressLineNumbers/>
        <w:spacing w:after="2"/>
        <w:jc w:val="center"/>
      </w:pPr>
      <w:r>
        <w:rPr>
          <w:rFonts w:ascii="Times New Roman"/>
          <w:b/>
          <w:sz w:val="18"/>
        </w:rPr>
        <w:t>In the Year Two Thousand and Nine</w:t>
      </w:r>
    </w:p>
    <w:p w:rsidR="00EE18B7" w:rsidRDefault="006D2132">
      <w:pPr>
        <w:suppressLineNumbers/>
        <w:spacing w:after="2"/>
        <w:jc w:val="center"/>
      </w:pPr>
      <w:r>
        <w:rPr>
          <w:rFonts w:ascii="Times New Roman"/>
          <w:b/>
          <w:sz w:val="24"/>
          <w:vertAlign w:val="superscript"/>
        </w:rPr>
        <w:t>_______________</w:t>
      </w:r>
    </w:p>
    <w:p w:rsidR="00EE18B7" w:rsidRDefault="006D2132">
      <w:pPr>
        <w:suppressLineNumbers/>
        <w:spacing w:after="2"/>
      </w:pPr>
      <w:r>
        <w:rPr>
          <w:sz w:val="14"/>
        </w:rPr>
        <w:br/>
      </w:r>
      <w:r>
        <w:br/>
      </w:r>
    </w:p>
    <w:p w:rsidR="00EE18B7" w:rsidRDefault="006D2132">
      <w:pPr>
        <w:suppressLineNumbers/>
      </w:pPr>
      <w:proofErr w:type="gramStart"/>
      <w:r>
        <w:rPr>
          <w:rFonts w:ascii="Times New Roman"/>
          <w:smallCaps/>
          <w:sz w:val="28"/>
        </w:rPr>
        <w:t>An Act relative to electronic monitoring for pre trial detainees</w:t>
      </w:r>
      <w:r>
        <w:rPr>
          <w:rFonts w:ascii="Times New Roman"/>
          <w:smallCaps/>
          <w:sz w:val="28"/>
        </w:rPr>
        <w:t>.</w:t>
      </w:r>
      <w:proofErr w:type="gramEnd"/>
      <w:r>
        <w:br/>
      </w:r>
      <w:r>
        <w:br/>
      </w:r>
      <w:r>
        <w:br/>
      </w:r>
    </w:p>
    <w:p w:rsidR="00EE18B7" w:rsidRDefault="006D21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D2132" w:rsidR="006D2132" w:rsidP="006D2132" w:rsidRDefault="006D2132">
      <w:pPr>
        <w:spacing w:after="240" w:line="240" w:lineRule="auto"/>
        <w:jc w:val="both"/>
        <w:rPr>
          <w:rFonts w:ascii="Times New Roman" w:hAnsi="Times New Roman" w:eastAsia="Times New Roman" w:cs="Times New Roman"/>
          <w:spacing w:val="-5"/>
          <w:sz w:val="20"/>
          <w:szCs w:val="20"/>
        </w:rPr>
      </w:pPr>
      <w:bookmarkStart w:name="BillText" w:id="0"/>
      <w:bookmarkEnd w:id="0"/>
      <w:proofErr w:type="gramStart"/>
      <w:r w:rsidRPr="006D2132">
        <w:rPr>
          <w:rFonts w:ascii="Times New Roman" w:hAnsi="Times New Roman" w:eastAsia="Times New Roman" w:cs="Times New Roman"/>
          <w:spacing w:val="-5"/>
          <w:sz w:val="20"/>
          <w:szCs w:val="20"/>
        </w:rPr>
        <w:t>SECTION 1.</w:t>
      </w:r>
      <w:proofErr w:type="gramEnd"/>
      <w:r w:rsidRPr="006D2132">
        <w:rPr>
          <w:rFonts w:ascii="Times New Roman" w:hAnsi="Times New Roman" w:eastAsia="Times New Roman" w:cs="Times New Roman"/>
          <w:spacing w:val="-5"/>
          <w:sz w:val="20"/>
          <w:szCs w:val="20"/>
        </w:rPr>
        <w:t>  Chapter 276 of the General Laws is hereby amended by adding the following Section:</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b/>
          <w:bCs/>
          <w:sz w:val="20"/>
          <w:szCs w:val="20"/>
        </w:rPr>
        <w:t xml:space="preserve">Sec. 88 Pretrial Diversion Program </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 </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The Sheriff of any county and in the case of women who are committed as pretrial detainees to the Massachusetts Correctional Institution at Framingham, the commissioner of correction, subject to rules and regulations established in accordance with the provisions of this section, may permit a detainee, committed to a jail awaiting disposition of any criminal matter, except those being held for offenses listed in this section, or may permit a person committed to the jail for contempt of court, to be classified to a pretrial diversion program operated by the Sheriff’s Office in the county where the court that committed the detainee is sitting.</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 </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The Sheriff may extend the limits of the place of confinement of a detainee for the purpose of participation in this program and shall establish a classification system to determine the suitability of detainees who may be potential participants in this program. A person permitted to be away from the jail due to participation in this program may be accompanied by an employee of the Sheriff’s Office in the discretion of the Sheriff or designee of the Sheriff.</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 </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 xml:space="preserve">For the duration of their participation in the program, the detainee shall be deemed to be in custody as a pretrial detainee for the purpose of receiving credit pursuant to Chapter 127 Section 129B and Chapter 299 Section 33A toward any sentence they may receive, and may be charged with escape pursuant to Chapter 268 Section 16 should they leave the place they are classified to pursuant to their participation in the program without authorization and with no intent to return or should they escape from custody while they are being transported pursuant to their participation in the program. Additionally for the duration of their participation in this program only, the detainee may receive additional deductions from any sentence that may be imposed in the case they were committed on, for participation in work, education, or treatment programs designated by the Sheriff pursuant to Chapter 127 Section 129D. </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 </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No detainee who is charged with murder, any offense that carries the possibility of a life sentence, a</w:t>
      </w:r>
      <w:proofErr w:type="gramStart"/>
      <w:r w:rsidRPr="006D2132">
        <w:rPr>
          <w:rFonts w:ascii="Times New Roman" w:hAnsi="Times New Roman" w:eastAsia="Times New Roman" w:cs="Times New Roman"/>
          <w:sz w:val="20"/>
          <w:szCs w:val="20"/>
        </w:rPr>
        <w:t>  violation</w:t>
      </w:r>
      <w:proofErr w:type="gramEnd"/>
      <w:r w:rsidRPr="006D2132">
        <w:rPr>
          <w:rFonts w:ascii="Times New Roman" w:hAnsi="Times New Roman" w:eastAsia="Times New Roman" w:cs="Times New Roman"/>
          <w:sz w:val="20"/>
          <w:szCs w:val="20"/>
        </w:rPr>
        <w:t xml:space="preserve"> of section thirteen, 14, 15, 15A, 15B, 16, 17, 18,  18A, 19, 20, 21, 24B, 25, or section 26 of chapter 265, or section 17, 34, or 35, of chapter two hundred and seventy-two, or for an attempt to commit any crime referred to in said sections shall be eligible to participate in the program.  No sex </w:t>
      </w:r>
      <w:proofErr w:type="gramStart"/>
      <w:r w:rsidRPr="006D2132">
        <w:rPr>
          <w:rFonts w:ascii="Times New Roman" w:hAnsi="Times New Roman" w:eastAsia="Times New Roman" w:cs="Times New Roman"/>
          <w:sz w:val="20"/>
          <w:szCs w:val="20"/>
        </w:rPr>
        <w:t>offender,</w:t>
      </w:r>
      <w:proofErr w:type="gramEnd"/>
      <w:r w:rsidRPr="006D2132">
        <w:rPr>
          <w:rFonts w:ascii="Times New Roman" w:hAnsi="Times New Roman" w:eastAsia="Times New Roman" w:cs="Times New Roman"/>
          <w:sz w:val="20"/>
          <w:szCs w:val="20"/>
        </w:rPr>
        <w:t xml:space="preserve"> or sexually dangerous person as defined in section 1 </w:t>
      </w:r>
      <w:r w:rsidRPr="006D2132">
        <w:rPr>
          <w:rFonts w:ascii="Times New Roman" w:hAnsi="Times New Roman" w:eastAsia="Times New Roman" w:cs="Times New Roman"/>
          <w:sz w:val="20"/>
          <w:szCs w:val="20"/>
        </w:rPr>
        <w:lastRenderedPageBreak/>
        <w:t>of chapter 123A, or any person who is charged with committing a sexual offense as defined in said section 1, or any person who violates section 24B of chapter 265 shall be eligible to participate in this program.</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 </w:t>
      </w:r>
    </w:p>
    <w:p w:rsidRPr="006D2132" w:rsidR="006D2132" w:rsidP="006D2132" w:rsidRDefault="006D2132">
      <w:pPr>
        <w:spacing w:after="0" w:line="240" w:lineRule="auto"/>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 </w:t>
      </w:r>
    </w:p>
    <w:p w:rsidRPr="006D2132" w:rsidR="006D2132" w:rsidP="006D2132" w:rsidRDefault="006D2132">
      <w:pPr>
        <w:spacing w:after="0" w:line="240" w:lineRule="auto"/>
        <w:ind w:left="360" w:hanging="360"/>
        <w:jc w:val="both"/>
        <w:rPr>
          <w:rFonts w:ascii="Times New Roman" w:hAnsi="Times New Roman" w:eastAsia="Times New Roman" w:cs="Times New Roman"/>
          <w:sz w:val="24"/>
          <w:szCs w:val="24"/>
        </w:rPr>
      </w:pPr>
      <w:r w:rsidRPr="006D2132">
        <w:rPr>
          <w:rFonts w:ascii="Times New Roman" w:hAnsi="Times New Roman" w:eastAsia="Times New Roman" w:cs="Times New Roman"/>
          <w:sz w:val="20"/>
          <w:szCs w:val="20"/>
        </w:rPr>
        <w:t> </w:t>
      </w:r>
    </w:p>
    <w:p w:rsidR="00EE18B7" w:rsidRDefault="00EE18B7">
      <w:pPr>
        <w:spacing w:line="336" w:lineRule="auto"/>
      </w:pPr>
    </w:p>
    <w:sectPr w:rsidR="00EE18B7" w:rsidSect="00EE18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18B7"/>
    <w:rsid w:val="006D2132"/>
    <w:rsid w:val="00EE1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132"/>
    <w:rPr>
      <w:rFonts w:ascii="Tahoma" w:hAnsi="Tahoma" w:cs="Tahoma"/>
      <w:sz w:val="16"/>
      <w:szCs w:val="16"/>
    </w:rPr>
  </w:style>
  <w:style w:type="character" w:styleId="LineNumber">
    <w:name w:val="line number"/>
    <w:basedOn w:val="DefaultParagraphFont"/>
    <w:uiPriority w:val="99"/>
    <w:semiHidden/>
    <w:unhideWhenUsed/>
    <w:rsid w:val="006D2132"/>
  </w:style>
  <w:style w:type="paragraph" w:styleId="BodyText">
    <w:name w:val="Body Text"/>
    <w:basedOn w:val="Normal"/>
    <w:link w:val="BodyTextChar"/>
    <w:uiPriority w:val="99"/>
    <w:semiHidden/>
    <w:unhideWhenUsed/>
    <w:rsid w:val="006D2132"/>
    <w:pPr>
      <w:spacing w:after="240" w:line="240" w:lineRule="atLeast"/>
      <w:ind w:left="1080"/>
      <w:jc w:val="both"/>
    </w:pPr>
    <w:rPr>
      <w:rFonts w:ascii="Times New Roman" w:eastAsia="Times New Roman" w:hAnsi="Times New Roman" w:cs="Times New Roman"/>
      <w:spacing w:val="-5"/>
      <w:sz w:val="20"/>
      <w:szCs w:val="20"/>
    </w:rPr>
  </w:style>
  <w:style w:type="character" w:customStyle="1" w:styleId="BodyTextChar">
    <w:name w:val="Body Text Char"/>
    <w:basedOn w:val="DefaultParagraphFont"/>
    <w:link w:val="BodyText"/>
    <w:uiPriority w:val="99"/>
    <w:semiHidden/>
    <w:rsid w:val="006D2132"/>
    <w:rPr>
      <w:rFonts w:ascii="Times New Roman" w:eastAsia="Times New Roman" w:hAnsi="Times New Roman" w:cs="Times New Roman"/>
      <w:spacing w:val="-5"/>
      <w:sz w:val="20"/>
      <w:szCs w:val="20"/>
    </w:rPr>
  </w:style>
</w:styles>
</file>

<file path=word/webSettings.xml><?xml version="1.0" encoding="utf-8"?>
<w:webSettings xmlns:r="http://schemas.openxmlformats.org/officeDocument/2006/relationships" xmlns:w="http://schemas.openxmlformats.org/wordprocessingml/2006/main">
  <w:divs>
    <w:div w:id="1867909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3256</Characters>
  <Application>Microsoft Office Word</Application>
  <DocSecurity>0</DocSecurity>
  <Lines>27</Lines>
  <Paragraphs>7</Paragraphs>
  <ScaleCrop>false</ScaleCrop>
  <Company>LEG</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2009-01-02T20:55:00Z</dcterms:created>
  <dcterms:modified xsi:type="dcterms:W3CDTF">2009-01-02T20:56:00Z</dcterms:modified>
</cp:coreProperties>
</file>