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AB" w:rsidRDefault="00F93E8D">
      <w:pPr>
        <w:suppressLineNumbers/>
        <w:spacing w:after="2"/>
        <w:jc w:val="center"/>
      </w:pPr>
      <w:r>
        <w:rPr>
          <w:rFonts w:ascii="Arial"/>
          <w:sz w:val="18"/>
        </w:rPr>
        <w:t>HOUSE DOCKET, NO.         FILED ON: 1/2/2009</w:t>
      </w:r>
    </w:p>
    <w:p w:rsidR="00C66DAB" w:rsidRDefault="00F93E8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3E8D" w:rsidP="00DB534B">
            <w:pPr>
              <w:suppressLineNumbers/>
              <w:jc w:val="right"/>
              <w:rPr>
                <w:b/>
                <w:sz w:val="28"/>
              </w:rPr>
            </w:pPr>
          </w:p>
        </w:tc>
      </w:tr>
    </w:tbl>
    <w:p w:rsidR="00C66DAB" w:rsidRDefault="00F93E8D">
      <w:pPr>
        <w:suppressLineNumbers/>
        <w:spacing w:before="2" w:after="2"/>
        <w:jc w:val="center"/>
      </w:pPr>
      <w:r>
        <w:rPr>
          <w:rFonts w:ascii="Old English Text MT"/>
          <w:sz w:val="32"/>
        </w:rPr>
        <w:t>The Commonwealth of Massachusetts</w:t>
      </w:r>
    </w:p>
    <w:p w:rsidR="00C66DAB" w:rsidRDefault="00F93E8D">
      <w:pPr>
        <w:suppressLineNumbers/>
        <w:spacing w:after="2"/>
        <w:jc w:val="center"/>
      </w:pPr>
      <w:r>
        <w:rPr>
          <w:rFonts w:ascii="Times New Roman"/>
          <w:b/>
          <w:sz w:val="32"/>
          <w:vertAlign w:val="superscript"/>
        </w:rPr>
        <w:t>_______________</w:t>
      </w:r>
    </w:p>
    <w:p w:rsidR="00C66DAB" w:rsidRDefault="00F93E8D">
      <w:pPr>
        <w:suppressLineNumbers/>
        <w:spacing w:before="2"/>
        <w:jc w:val="center"/>
      </w:pPr>
      <w:r>
        <w:rPr>
          <w:rFonts w:ascii="Times New Roman"/>
          <w:sz w:val="20"/>
        </w:rPr>
        <w:t>PRESENTED BY:</w:t>
      </w:r>
    </w:p>
    <w:p w:rsidR="00C66DAB" w:rsidRDefault="00F93E8D">
      <w:pPr>
        <w:suppressLineNumbers/>
        <w:spacing w:after="2"/>
        <w:jc w:val="center"/>
      </w:pPr>
      <w:r>
        <w:rPr>
          <w:rFonts w:ascii="Times New Roman"/>
          <w:b/>
          <w:sz w:val="24"/>
        </w:rPr>
        <w:t>Eugene L. O'Flaherty</w:t>
      </w:r>
    </w:p>
    <w:p w:rsidR="00C66DAB" w:rsidRDefault="00F93E8D">
      <w:pPr>
        <w:suppressLineNumbers/>
        <w:jc w:val="center"/>
      </w:pPr>
      <w:r>
        <w:rPr>
          <w:rFonts w:ascii="Times New Roman"/>
          <w:b/>
          <w:sz w:val="32"/>
          <w:vertAlign w:val="superscript"/>
        </w:rPr>
        <w:t>_______________</w:t>
      </w:r>
    </w:p>
    <w:p w:rsidR="00C66DAB" w:rsidRDefault="00F93E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6DAB" w:rsidRDefault="00F93E8D">
      <w:pPr>
        <w:suppressLineNumbers/>
      </w:pPr>
      <w:r>
        <w:rPr>
          <w:rFonts w:ascii="Times New Roman"/>
          <w:sz w:val="20"/>
        </w:rPr>
        <w:tab/>
        <w:t>The undersigned legislators and/or citizens respectfully petition for the passage of the accompanying bill:</w:t>
      </w:r>
    </w:p>
    <w:p w:rsidR="00C66DAB" w:rsidRDefault="00F93E8D">
      <w:pPr>
        <w:suppressLineNumbers/>
        <w:spacing w:after="2"/>
        <w:jc w:val="center"/>
      </w:pPr>
      <w:proofErr w:type="gramStart"/>
      <w:r>
        <w:rPr>
          <w:rFonts w:ascii="Times New Roman"/>
          <w:sz w:val="24"/>
        </w:rPr>
        <w:t>An Act relative to loan forg</w:t>
      </w:r>
      <w:r>
        <w:rPr>
          <w:rFonts w:ascii="Times New Roman"/>
          <w:sz w:val="24"/>
        </w:rPr>
        <w:t>iveness.</w:t>
      </w:r>
      <w:proofErr w:type="gramEnd"/>
    </w:p>
    <w:p w:rsidR="00C66DAB" w:rsidRDefault="00F93E8D">
      <w:pPr>
        <w:suppressLineNumbers/>
        <w:spacing w:after="2"/>
        <w:jc w:val="center"/>
      </w:pPr>
      <w:r>
        <w:rPr>
          <w:rFonts w:ascii="Times New Roman"/>
          <w:b/>
          <w:sz w:val="32"/>
          <w:vertAlign w:val="superscript"/>
        </w:rPr>
        <w:t>_______________</w:t>
      </w:r>
    </w:p>
    <w:p w:rsidR="00C66DAB" w:rsidRDefault="00F93E8D">
      <w:pPr>
        <w:suppressLineNumbers/>
        <w:jc w:val="center"/>
      </w:pPr>
      <w:r>
        <w:rPr>
          <w:rFonts w:ascii="Times New Roman"/>
          <w:sz w:val="20"/>
        </w:rPr>
        <w:t>PETITION OF:</w:t>
      </w:r>
    </w:p>
    <w:p w:rsidR="00C66DAB" w:rsidRDefault="00C66D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6DAB">
            <w:tblPrEx>
              <w:tblCellMar>
                <w:top w:w="0" w:type="dxa"/>
                <w:bottom w:w="0" w:type="dxa"/>
              </w:tblCellMar>
            </w:tblPrEx>
            <w:tc>
              <w:tcPr>
                <w:tcW w:w="4500" w:type="dxa"/>
                <w:tcBorders>
                  <w:top w:val="nil"/>
                  <w:bottom w:val="single" w:sz="4" w:space="0" w:color="auto"/>
                  <w:right w:val="single" w:sz="4" w:space="0" w:color="auto"/>
                </w:tcBorders>
              </w:tcPr>
              <w:p w:rsidR="00C66DAB" w:rsidRDefault="00F93E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6DAB" w:rsidRDefault="00F93E8D">
                <w:pPr>
                  <w:suppressLineNumbers/>
                  <w:spacing w:after="2"/>
                  <w:rPr>
                    <w:smallCaps/>
                  </w:rPr>
                </w:pPr>
                <w:r>
                  <w:rPr>
                    <w:rFonts w:ascii="Times New Roman"/>
                    <w:smallCaps/>
                    <w:sz w:val="24"/>
                  </w:rPr>
                  <w:t>District/Address:</w:t>
                </w:r>
              </w:p>
            </w:tc>
          </w:tr>
          <w:tr w:rsidR="00C66DAB">
            <w:tblPrEx>
              <w:tblCellMar>
                <w:top w:w="0" w:type="dxa"/>
                <w:bottom w:w="0" w:type="dxa"/>
              </w:tblCellMar>
            </w:tblPrEx>
            <w:tc>
              <w:tcPr>
                <w:tcW w:w="4500" w:type="dxa"/>
              </w:tcPr>
              <w:p w:rsidR="00C66DAB" w:rsidRDefault="00F93E8D">
                <w:pPr>
                  <w:suppressLineNumbers/>
                  <w:spacing w:after="2"/>
                  <w:rPr>
                    <w:rFonts w:ascii="Times New Roman"/>
                  </w:rPr>
                </w:pPr>
                <w:r>
                  <w:rPr>
                    <w:rFonts w:ascii="Times New Roman"/>
                  </w:rPr>
                  <w:t>Eugene L. O'Flaherty</w:t>
                </w:r>
              </w:p>
            </w:tc>
            <w:tc>
              <w:tcPr>
                <w:tcW w:w="4500" w:type="dxa"/>
              </w:tcPr>
              <w:p w:rsidR="00C66DAB" w:rsidRDefault="00F93E8D">
                <w:pPr>
                  <w:suppressLineNumbers/>
                  <w:spacing w:after="2"/>
                  <w:rPr>
                    <w:rFonts w:ascii="Times New Roman"/>
                  </w:rPr>
                </w:pPr>
                <w:r>
                  <w:rPr>
                    <w:rFonts w:ascii="Times New Roman"/>
                  </w:rPr>
                  <w:t>2nd Suffolk</w:t>
                </w:r>
              </w:p>
            </w:tc>
          </w:tr>
        </w:tbl>
      </w:sdtContent>
    </w:sdt>
    <w:p w:rsidR="00C66DAB" w:rsidRDefault="00F93E8D">
      <w:pPr>
        <w:suppressLineNumbers/>
      </w:pPr>
      <w:r>
        <w:br w:type="page"/>
      </w:r>
    </w:p>
    <w:p w:rsidR="00C66DAB" w:rsidRDefault="00F93E8D">
      <w:pPr>
        <w:suppressLineNumbers/>
        <w:jc w:val="center"/>
      </w:pPr>
      <w:r>
        <w:rPr>
          <w:rFonts w:ascii="Times New Roman"/>
          <w:sz w:val="24"/>
        </w:rPr>
        <w:lastRenderedPageBreak/>
        <w:t>[SIMILAR MATTER FILED IN PREVIOUS SESSION</w:t>
      </w:r>
      <w:r>
        <w:rPr>
          <w:rFonts w:ascii="Times New Roman"/>
          <w:sz w:val="24"/>
        </w:rPr>
        <w:br/>
        <w:t xml:space="preserve">SEE HOUSE, NO. 1658 </w:t>
      </w:r>
      <w:proofErr w:type="gramStart"/>
      <w:r>
        <w:rPr>
          <w:rFonts w:ascii="Times New Roman"/>
          <w:sz w:val="24"/>
        </w:rPr>
        <w:t>OF .]</w:t>
      </w:r>
      <w:proofErr w:type="gramEnd"/>
    </w:p>
    <w:p w:rsidR="00C66DAB" w:rsidRDefault="00F93E8D">
      <w:pPr>
        <w:suppressLineNumbers/>
        <w:spacing w:before="2" w:after="2"/>
        <w:jc w:val="center"/>
      </w:pPr>
      <w:r>
        <w:rPr>
          <w:rFonts w:ascii="Old English Text MT"/>
          <w:sz w:val="32"/>
        </w:rPr>
        <w:t>The Commonwealth of Massachusetts</w:t>
      </w:r>
      <w:r>
        <w:rPr>
          <w:rFonts w:ascii="Old English Text MT"/>
          <w:sz w:val="32"/>
        </w:rPr>
        <w:br/>
      </w:r>
    </w:p>
    <w:p w:rsidR="00C66DAB" w:rsidRDefault="00F93E8D">
      <w:pPr>
        <w:suppressLineNumbers/>
        <w:spacing w:after="2"/>
        <w:jc w:val="center"/>
      </w:pPr>
      <w:r>
        <w:rPr>
          <w:rFonts w:ascii="Times New Roman"/>
          <w:b/>
          <w:sz w:val="24"/>
          <w:vertAlign w:val="superscript"/>
        </w:rPr>
        <w:t>_______________</w:t>
      </w:r>
    </w:p>
    <w:p w:rsidR="00C66DAB" w:rsidRDefault="00F93E8D">
      <w:pPr>
        <w:suppressLineNumbers/>
        <w:spacing w:after="2"/>
        <w:jc w:val="center"/>
      </w:pPr>
      <w:r>
        <w:rPr>
          <w:rFonts w:ascii="Times New Roman"/>
          <w:b/>
          <w:sz w:val="18"/>
        </w:rPr>
        <w:t>In the Year Two Thousand and Nine</w:t>
      </w:r>
    </w:p>
    <w:p w:rsidR="00C66DAB" w:rsidRDefault="00F93E8D">
      <w:pPr>
        <w:suppressLineNumbers/>
        <w:spacing w:after="2"/>
        <w:jc w:val="center"/>
      </w:pPr>
      <w:r>
        <w:rPr>
          <w:rFonts w:ascii="Times New Roman"/>
          <w:b/>
          <w:sz w:val="24"/>
          <w:vertAlign w:val="superscript"/>
        </w:rPr>
        <w:t>_______________</w:t>
      </w:r>
    </w:p>
    <w:p w:rsidR="00C66DAB" w:rsidRDefault="00F93E8D">
      <w:pPr>
        <w:suppressLineNumbers/>
        <w:spacing w:after="2"/>
      </w:pPr>
      <w:r>
        <w:rPr>
          <w:sz w:val="14"/>
        </w:rPr>
        <w:br/>
      </w:r>
      <w:r>
        <w:br/>
      </w:r>
    </w:p>
    <w:p w:rsidR="00C66DAB" w:rsidRDefault="00F93E8D">
      <w:pPr>
        <w:suppressLineNumbers/>
      </w:pPr>
      <w:proofErr w:type="gramStart"/>
      <w:r>
        <w:rPr>
          <w:rFonts w:ascii="Times New Roman"/>
          <w:smallCaps/>
          <w:sz w:val="28"/>
        </w:rPr>
        <w:t>An Act relative to loan forgiveness</w:t>
      </w:r>
      <w:r>
        <w:rPr>
          <w:rFonts w:ascii="Times New Roman"/>
          <w:smallCaps/>
          <w:sz w:val="28"/>
        </w:rPr>
        <w:t>.</w:t>
      </w:r>
      <w:proofErr w:type="gramEnd"/>
      <w:r>
        <w:br/>
      </w:r>
      <w:r>
        <w:br/>
      </w:r>
      <w:r>
        <w:br/>
      </w:r>
    </w:p>
    <w:p w:rsidR="00C66DAB" w:rsidRDefault="00F93E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3E8D" w:rsidRPr="00F93E8D" w:rsidRDefault="00F93E8D" w:rsidP="00F93E8D">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93E8D">
        <w:rPr>
          <w:rFonts w:ascii="Times New Roman" w:eastAsia="Times New Roman" w:hAnsi="Times New Roman" w:cs="Times New Roman"/>
          <w:sz w:val="20"/>
          <w:szCs w:val="20"/>
        </w:rPr>
        <w:t>SECTION 1.</w:t>
      </w:r>
      <w:proofErr w:type="gramEnd"/>
      <w:r w:rsidRPr="00F93E8D">
        <w:rPr>
          <w:rFonts w:ascii="Times New Roman" w:eastAsia="Times New Roman" w:hAnsi="Times New Roman" w:cs="Times New Roman"/>
          <w:sz w:val="20"/>
          <w:szCs w:val="20"/>
        </w:rPr>
        <w:t>  Chapter 221 of the General Laws, as appearing in the 2004 Official Edition, is hereby amended by adding after section 51 the following new section: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51A.</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Loan Forgiveness for Public Service Attorneys.</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1.</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Purpose.</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To establish a program to provide assistance with the repayment of educational loans associated with obtaining a law degree to law school graduates who are employed full-time in public service and who have income below specified levels.  This program is designed to assist in recruiting and retaining diverse and highly skilled attorneys with a demonstrated commitment to serving the needs of the public in the Commonwealth.  This statute is to be liberally construed in aid of its purpose of granting loan repayment for public service attorneys.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2.</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Definitions.</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“Adjusted Net Income” or “ANI”.</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The difference between an applicant’s annual gross income and the applicant’s annual payments on the applicant’s qualified educational debt.</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“Annual Gross Income” or “AGI”.</w:t>
      </w:r>
      <w:proofErr w:type="gramEnd"/>
      <w:r w:rsidRPr="00F93E8D">
        <w:rPr>
          <w:rFonts w:ascii="Times New Roman" w:eastAsia="Times New Roman" w:hAnsi="Times New Roman" w:cs="Times New Roman"/>
          <w:sz w:val="20"/>
          <w:szCs w:val="20"/>
        </w:rPr>
        <w:t xml:space="preserve">  The applicant’s gross income, or one-half the sum of the applicant’s gross income and the gross income of the applicant’s spouse or partner, reduced by $5,000 per dependent, but by no more than $9,000 total.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“Applicant”.</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Any person seeking loan assistance relief under this subchapter.</w:t>
      </w:r>
      <w:proofErr w:type="gramEnd"/>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“Cost of Living Adjustment”.</w:t>
      </w:r>
      <w:proofErr w:type="gramEnd"/>
      <w:r w:rsidRPr="00F93E8D">
        <w:rPr>
          <w:rFonts w:ascii="Times New Roman" w:eastAsia="Times New Roman" w:hAnsi="Times New Roman" w:cs="Times New Roman"/>
          <w:sz w:val="20"/>
          <w:szCs w:val="20"/>
        </w:rPr>
        <w:t xml:space="preserve"> For any calendar year, the percentage, if any, by which the CPI for the preceding calendar year exceeds the CPI for calendar year.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“CPI”.</w:t>
      </w:r>
      <w:proofErr w:type="gramEnd"/>
      <w:r w:rsidRPr="00F93E8D">
        <w:rPr>
          <w:rFonts w:ascii="Times New Roman" w:eastAsia="Times New Roman" w:hAnsi="Times New Roman" w:cs="Times New Roman"/>
          <w:sz w:val="20"/>
          <w:szCs w:val="20"/>
        </w:rPr>
        <w:t xml:space="preserve"> The Consumer Price Index for any calendar year as defined in section 1 of Title 26 of the United States Code, the Internal Revenue Code.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“Eligible Applicant”.</w:t>
      </w:r>
      <w:proofErr w:type="gramEnd"/>
      <w:r w:rsidRPr="00F93E8D">
        <w:rPr>
          <w:rFonts w:ascii="Times New Roman" w:eastAsia="Times New Roman" w:hAnsi="Times New Roman" w:cs="Times New Roman"/>
          <w:sz w:val="20"/>
          <w:szCs w:val="20"/>
        </w:rPr>
        <w:t xml:space="preserve"> Any applicant who meets the eligibility requirements set forth in section IV of this subchapter.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“Eligible Employment”.</w:t>
      </w:r>
      <w:proofErr w:type="gramEnd"/>
      <w:r w:rsidRPr="00F93E8D">
        <w:rPr>
          <w:rFonts w:ascii="Times New Roman" w:eastAsia="Times New Roman" w:hAnsi="Times New Roman" w:cs="Times New Roman"/>
          <w:sz w:val="20"/>
          <w:szCs w:val="20"/>
        </w:rPr>
        <w:t xml:space="preserve"> Employment on a full-time basis (at least thirty-five [35] hours a week) for one of the following: (1) The Massachusetts Office of the Attorney General; (2) any District Attorney’s Office in the Commonwealth; (3) the Committee for Public Counsel Services; (4) any 501(c)(3) or 501(c)(3)-(5) organization receiving funding from the Massachusetts Legal Assistance Corporation or a Massachusetts Legal Services Corporation, or (5) any “qualified civil legal services program,” as defined in section 1 of chapter 221A.</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“Eligible Income”.</w:t>
      </w:r>
      <w:proofErr w:type="gramEnd"/>
      <w:r w:rsidRPr="00F93E8D">
        <w:rPr>
          <w:rFonts w:ascii="Times New Roman" w:eastAsia="Times New Roman" w:hAnsi="Times New Roman" w:cs="Times New Roman"/>
          <w:sz w:val="20"/>
          <w:szCs w:val="20"/>
        </w:rPr>
        <w:t xml:space="preserve">  In the base year (2006), an Adjusted Net Income of $40,000 or less. In any subsequent year; this ANI ceiling shall be increased by an amount equal to $40,000 multiplied by the cost of living adjustment for said subsequent year.  If any such increase is not a multiple of $100, such increase shall be rounded to the next highest multiple of $100.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lastRenderedPageBreak/>
        <w:t xml:space="preserve">      </w:t>
      </w:r>
      <w:proofErr w:type="gramStart"/>
      <w:r w:rsidRPr="00F93E8D">
        <w:rPr>
          <w:rFonts w:ascii="Times New Roman" w:eastAsia="Times New Roman" w:hAnsi="Times New Roman" w:cs="Times New Roman"/>
          <w:sz w:val="20"/>
          <w:szCs w:val="20"/>
        </w:rPr>
        <w:t>“Eligible Loan”.</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Any loan for undergraduate or law school that is obtained for the applicant’s tuition or educational expenses from a college or university, government, or commercial source, and on which payments are current and not in default.</w:t>
      </w:r>
      <w:proofErr w:type="gramEnd"/>
      <w:r w:rsidRPr="00F93E8D">
        <w:rPr>
          <w:rFonts w:ascii="Times New Roman" w:eastAsia="Times New Roman" w:hAnsi="Times New Roman" w:cs="Times New Roman"/>
          <w:sz w:val="20"/>
          <w:szCs w:val="20"/>
        </w:rPr>
        <w:t xml:space="preserve">  The program only covers federal and private loans obtained for undergraduate or law school educational expenses which have been secured by the applicant and authorized by the financial aid office of the educational institutions he or she attended.  Loans obtained through family or friends are not covered.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“Participant”.</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An eligible applicant who is awarded loan relief assistance under this subchapter/section/statute.</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“Program”.</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The loan relief assistance program, as set forth under this subchapter.</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“Program Award”.</w:t>
      </w:r>
      <w:proofErr w:type="gramEnd"/>
      <w:r w:rsidRPr="00F93E8D">
        <w:rPr>
          <w:rFonts w:ascii="Times New Roman" w:eastAsia="Times New Roman" w:hAnsi="Times New Roman" w:cs="Times New Roman"/>
          <w:sz w:val="20"/>
          <w:szCs w:val="20"/>
        </w:rPr>
        <w:t xml:space="preserve">  Money awarded to program participants to assist with the repayment of program eligible educational loans.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“Qualified Educational Debt”.</w:t>
      </w:r>
      <w:proofErr w:type="gramEnd"/>
      <w:r w:rsidRPr="00F93E8D">
        <w:rPr>
          <w:rFonts w:ascii="Times New Roman" w:eastAsia="Times New Roman" w:hAnsi="Times New Roman" w:cs="Times New Roman"/>
          <w:sz w:val="20"/>
          <w:szCs w:val="20"/>
        </w:rPr>
        <w:t xml:space="preserve">  The annualized monthly amount an applicant pays for program eligible loans based on a ten (10) year amortization or, if the applicant has consolidated the original loans, on a fifteen (15) year amortization and the federal loan program interest rate at the time of an applicant’s first application.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“Retirement Plan”.</w:t>
      </w:r>
      <w:proofErr w:type="gramEnd"/>
      <w:r w:rsidRPr="00F93E8D">
        <w:rPr>
          <w:rFonts w:ascii="Times New Roman" w:eastAsia="Times New Roman" w:hAnsi="Times New Roman" w:cs="Times New Roman"/>
          <w:sz w:val="20"/>
          <w:szCs w:val="20"/>
        </w:rPr>
        <w:t xml:space="preserve">  Any IRS qualified retirement plan including but not limited to a defined contribution plan, defined benefit plan, or other retirement plan that meets the requirements of the Internal Revenue Code (IRC) and the Employee Retirement Income Security Act of 1974 (ERISA), as well as 457b plans.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“Unmet Income”.</w:t>
      </w:r>
      <w:proofErr w:type="gramEnd"/>
      <w:r w:rsidRPr="00F93E8D">
        <w:rPr>
          <w:rFonts w:ascii="Times New Roman" w:eastAsia="Times New Roman" w:hAnsi="Times New Roman" w:cs="Times New Roman"/>
          <w:sz w:val="20"/>
          <w:szCs w:val="20"/>
        </w:rPr>
        <w:t xml:space="preserve">  The difference between $40,000 and the eligible applicant’s Adjusted Net Income, less any assistance the applicant receives through a law school’s own loan assistance relief program.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3.</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Program Administration.</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The program shall be administered by a non-profit organization, as defined by section 501(c</w:t>
      </w:r>
      <w:proofErr w:type="gramStart"/>
      <w:r w:rsidRPr="00F93E8D">
        <w:rPr>
          <w:rFonts w:ascii="Times New Roman" w:eastAsia="Times New Roman" w:hAnsi="Times New Roman" w:cs="Times New Roman"/>
          <w:sz w:val="20"/>
          <w:szCs w:val="20"/>
        </w:rPr>
        <w:t>)(</w:t>
      </w:r>
      <w:proofErr w:type="gramEnd"/>
      <w:r w:rsidRPr="00F93E8D">
        <w:rPr>
          <w:rFonts w:ascii="Times New Roman" w:eastAsia="Times New Roman" w:hAnsi="Times New Roman" w:cs="Times New Roman"/>
          <w:sz w:val="20"/>
          <w:szCs w:val="20"/>
        </w:rPr>
        <w:t xml:space="preserve">3) of Title 26 of the United States Code, selected by the legislature (Administrator).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4.</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Eligibility.</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(a) Qualification. In order to qualify for loan relief assistance under this subchapter, an applicant must submit an application to the Administrator documenting that the applicant: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1. </w:t>
      </w:r>
      <w:proofErr w:type="gramStart"/>
      <w:r w:rsidRPr="00F93E8D">
        <w:rPr>
          <w:rFonts w:ascii="Times New Roman" w:eastAsia="Times New Roman" w:hAnsi="Times New Roman" w:cs="Times New Roman"/>
          <w:sz w:val="20"/>
          <w:szCs w:val="20"/>
        </w:rPr>
        <w:t>has</w:t>
      </w:r>
      <w:proofErr w:type="gramEnd"/>
      <w:r w:rsidRPr="00F93E8D">
        <w:rPr>
          <w:rFonts w:ascii="Times New Roman" w:eastAsia="Times New Roman" w:hAnsi="Times New Roman" w:cs="Times New Roman"/>
          <w:sz w:val="20"/>
          <w:szCs w:val="20"/>
        </w:rPr>
        <w:t xml:space="preserve"> received a </w:t>
      </w:r>
      <w:proofErr w:type="spellStart"/>
      <w:r w:rsidRPr="00F93E8D">
        <w:rPr>
          <w:rFonts w:ascii="Times New Roman" w:eastAsia="Times New Roman" w:hAnsi="Times New Roman" w:cs="Times New Roman"/>
          <w:sz w:val="20"/>
          <w:szCs w:val="20"/>
        </w:rPr>
        <w:t>Juris</w:t>
      </w:r>
      <w:proofErr w:type="spellEnd"/>
      <w:r w:rsidRPr="00F93E8D">
        <w:rPr>
          <w:rFonts w:ascii="Times New Roman" w:eastAsia="Times New Roman" w:hAnsi="Times New Roman" w:cs="Times New Roman"/>
          <w:sz w:val="20"/>
          <w:szCs w:val="20"/>
        </w:rPr>
        <w:t xml:space="preserve"> Doctorate degree from a law school;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2. is a member in good standing of the Massachusetts Bar or is eligible to sit for the next Massachusetts Bar Examination or has taken the most recent Massachusetts Bar Examination and is awaiting results;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3. </w:t>
      </w:r>
      <w:proofErr w:type="gramStart"/>
      <w:r w:rsidRPr="00F93E8D">
        <w:rPr>
          <w:rFonts w:ascii="Times New Roman" w:eastAsia="Times New Roman" w:hAnsi="Times New Roman" w:cs="Times New Roman"/>
          <w:sz w:val="20"/>
          <w:szCs w:val="20"/>
        </w:rPr>
        <w:t>has</w:t>
      </w:r>
      <w:proofErr w:type="gramEnd"/>
      <w:r w:rsidRPr="00F93E8D">
        <w:rPr>
          <w:rFonts w:ascii="Times New Roman" w:eastAsia="Times New Roman" w:hAnsi="Times New Roman" w:cs="Times New Roman"/>
          <w:sz w:val="20"/>
          <w:szCs w:val="20"/>
        </w:rPr>
        <w:t xml:space="preserve"> eligible employment as defined in section 2 of this chapter ;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4. </w:t>
      </w:r>
      <w:proofErr w:type="gramStart"/>
      <w:r w:rsidRPr="00F93E8D">
        <w:rPr>
          <w:rFonts w:ascii="Times New Roman" w:eastAsia="Times New Roman" w:hAnsi="Times New Roman" w:cs="Times New Roman"/>
          <w:sz w:val="20"/>
          <w:szCs w:val="20"/>
        </w:rPr>
        <w:t>has</w:t>
      </w:r>
      <w:proofErr w:type="gramEnd"/>
      <w:r w:rsidRPr="00F93E8D">
        <w:rPr>
          <w:rFonts w:ascii="Times New Roman" w:eastAsia="Times New Roman" w:hAnsi="Times New Roman" w:cs="Times New Roman"/>
          <w:sz w:val="20"/>
          <w:szCs w:val="20"/>
        </w:rPr>
        <w:t xml:space="preserve"> eligible income as defined in section 2 of this chapter ;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5. </w:t>
      </w:r>
      <w:proofErr w:type="gramStart"/>
      <w:r w:rsidRPr="00F93E8D">
        <w:rPr>
          <w:rFonts w:ascii="Times New Roman" w:eastAsia="Times New Roman" w:hAnsi="Times New Roman" w:cs="Times New Roman"/>
          <w:sz w:val="20"/>
          <w:szCs w:val="20"/>
        </w:rPr>
        <w:t>has</w:t>
      </w:r>
      <w:proofErr w:type="gramEnd"/>
      <w:r w:rsidRPr="00F93E8D">
        <w:rPr>
          <w:rFonts w:ascii="Times New Roman" w:eastAsia="Times New Roman" w:hAnsi="Times New Roman" w:cs="Times New Roman"/>
          <w:sz w:val="20"/>
          <w:szCs w:val="20"/>
        </w:rPr>
        <w:t xml:space="preserve"> an eligible loan as defined in section 2 of this chapter ;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6. </w:t>
      </w:r>
      <w:proofErr w:type="gramStart"/>
      <w:r w:rsidRPr="00F93E8D">
        <w:rPr>
          <w:rFonts w:ascii="Times New Roman" w:eastAsia="Times New Roman" w:hAnsi="Times New Roman" w:cs="Times New Roman"/>
          <w:sz w:val="20"/>
          <w:szCs w:val="20"/>
        </w:rPr>
        <w:t>is</w:t>
      </w:r>
      <w:proofErr w:type="gramEnd"/>
      <w:r w:rsidRPr="00F93E8D">
        <w:rPr>
          <w:rFonts w:ascii="Times New Roman" w:eastAsia="Times New Roman" w:hAnsi="Times New Roman" w:cs="Times New Roman"/>
          <w:sz w:val="20"/>
          <w:szCs w:val="20"/>
        </w:rPr>
        <w:t xml:space="preserve"> currently not a recipient of a post-graduate educational fellowship which includes loan repayment relief assistance; and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7. that the applicant’s liquid assets do not exceed $15,000 (or $30,000 when combined with equity of spouse or partner), not including equity in the applicant’s IRS qualified retirement plan(s), as defined in section 2 of this chapter, or principal place of residence.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(b) Renewal of Eligibility.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Applicants must apply annually for program awards.  In order to remain eligible for program loan forgiveness benefits, participants must remain in program eligible employment pursuant section 2 of this chapter.</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(c) Change of Status </w:t>
      </w:r>
      <w:proofErr w:type="gramStart"/>
      <w:r w:rsidRPr="00F93E8D">
        <w:rPr>
          <w:rFonts w:ascii="Times New Roman" w:eastAsia="Times New Roman" w:hAnsi="Times New Roman" w:cs="Times New Roman"/>
          <w:sz w:val="20"/>
          <w:szCs w:val="20"/>
        </w:rPr>
        <w:t>During</w:t>
      </w:r>
      <w:proofErr w:type="gramEnd"/>
      <w:r w:rsidRPr="00F93E8D">
        <w:rPr>
          <w:rFonts w:ascii="Times New Roman" w:eastAsia="Times New Roman" w:hAnsi="Times New Roman" w:cs="Times New Roman"/>
          <w:sz w:val="20"/>
          <w:szCs w:val="20"/>
        </w:rPr>
        <w:t xml:space="preserve"> Program Year.  Applicants must notify Administrator in writing within ninety (90) days of any change in his/her eligibility based on the criterion of subsection A of this section during the program year.  Failure to do so may result in termination of loan repayment assistance, loan forgiveness benefits, and/or an accelerated repayment schedule.</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Section 5.</w:t>
      </w:r>
      <w:proofErr w:type="gramEnd"/>
      <w:r w:rsidRPr="00F93E8D">
        <w:rPr>
          <w:rFonts w:ascii="Times New Roman" w:eastAsia="Times New Roman" w:hAnsi="Times New Roman" w:cs="Times New Roman"/>
          <w:sz w:val="20"/>
          <w:szCs w:val="20"/>
        </w:rPr>
        <w:t xml:space="preserve"> </w:t>
      </w:r>
      <w:proofErr w:type="gramStart"/>
      <w:r w:rsidRPr="00F93E8D">
        <w:rPr>
          <w:rFonts w:ascii="Times New Roman" w:eastAsia="Times New Roman" w:hAnsi="Times New Roman" w:cs="Times New Roman"/>
          <w:sz w:val="20"/>
          <w:szCs w:val="20"/>
        </w:rPr>
        <w:t>Awards.</w:t>
      </w:r>
      <w:proofErr w:type="gramEnd"/>
      <w:r w:rsidRPr="00F93E8D">
        <w:rPr>
          <w:rFonts w:ascii="Times New Roman" w:eastAsia="Times New Roman" w:hAnsi="Times New Roman" w:cs="Times New Roman"/>
          <w:sz w:val="20"/>
          <w:szCs w:val="20"/>
        </w:rPr>
        <w:t xml:space="preserv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All awards will be issued in the form of interest free loans forgivable over a specific period of time.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(a) Loan Forgiveness.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1. If a participant remains in program eligible employment as defined in section 2 of this chapter for at least two consecutive years, then fifty percent of any awards issued under this subchapter during those two years shall be forgiven at the end of the two years.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2. If a participant remains in program eligible employment as defined in section 2 of this chapter for at least three consecutive years, then one hundred percent of any awards issued under this subchapter during those three years shall be forgiven at the end of the three years.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3. If a participant remains in program eligible employment as defined in section 2 of this chapter for four consecutive years or more, all loan awards shall be forgivable in full after completion of each additional year of eligibility.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(b) Loan Repayment.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lastRenderedPageBreak/>
        <w:t xml:space="preserve">      1.  If a participant completes less than two consecutive years of program eligible employment as defined in section 2 of this chapter, the participant will be obligated to repay all awards issued to the participant under this subchapter over a ten year period in four quarterly installments per year, with interest of five percent per annum.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2.  A participant who is subject to a medical or family leave of absence from program eligible employment as defined in section 2 of this chapter shall continue to receive loan repayment assistance under the program for up to six months.  If the leave of absence exceeds six months, the Administrator shall terminate such participant’s eligibility and require (a) repayment of all or part of the loan repayment assistance provided to such participant during such leave of absence, as determined by the Administrator on a case-by-case basis, and (b) repayment in accordance with subsection (B)(1) of this section.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3.  A participant who loses a job through no fault of the participant shall continue to receive loan repayment assistance under this program for up to the later of six months or the date of reemployment and for up to one year if the participant remains unemployed.  A participant who has lost a job due to a lay-off, reduction in force, illness and/or disability of the participant or the illness and/or disability of the participant’s spouse, family member or member of the participant’s immediate household, or for any other reason constituting grounds for leave or good cause for leave under the federal Family and Medical Leave Act, the Massachusetts Maternity Leave Act, the Massachusetts Small Necessities Act, the Massachusetts Employment and Training Law, the Massachusetts Fair Employment Law or any other state or federal law protecting the rights of workers shall be determined to have lost the job through no fault.  All presumptions regarding fault on the part of the participant shall be made in favor of the participant.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(c) Award Determinations.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The Administrator shall, in making award determinations, give priority to those eligible applicants with the highest unmet income and the lowest assets as defined in section 4 of this chapter.  Awards are subject to availability of program funds.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(d) Award Amounts.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1.  Eligible applicants with unmet incomes of $10,000 or more will be eligible to receive a $5,000 annual award;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2.  Eligible applicants with unmet incomes of between $7,000 and $9,999 will be eligible to receive a $4,000 annual award;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3.  Eligible applicants with unmet incomes of $6,999 or less will be eligible to receive a $2,000 annual award.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xml:space="preserve">      4.  In no event, shall the annual award to a qualified applicant exceed the applicant’s annual payments on the applicant’s program qualifying debt. </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5.  No participant shall be awarded a total of more than $100,000 total from this program.</w:t>
      </w:r>
    </w:p>
    <w:p w:rsidR="00F93E8D" w:rsidRPr="00F93E8D" w:rsidRDefault="00F93E8D" w:rsidP="00F93E8D">
      <w:pPr>
        <w:spacing w:after="0" w:line="240" w:lineRule="auto"/>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w:t>
      </w:r>
    </w:p>
    <w:p w:rsidR="00F93E8D" w:rsidRPr="00F93E8D" w:rsidRDefault="00F93E8D" w:rsidP="00F93E8D">
      <w:pPr>
        <w:spacing w:after="0" w:line="240" w:lineRule="auto"/>
        <w:ind w:left="360" w:hanging="360"/>
        <w:jc w:val="both"/>
        <w:rPr>
          <w:rFonts w:ascii="Times New Roman" w:eastAsia="Times New Roman" w:hAnsi="Times New Roman" w:cs="Times New Roman"/>
          <w:sz w:val="24"/>
          <w:szCs w:val="24"/>
        </w:rPr>
      </w:pPr>
      <w:r w:rsidRPr="00F93E8D">
        <w:rPr>
          <w:rFonts w:ascii="Times New Roman" w:eastAsia="Times New Roman" w:hAnsi="Times New Roman" w:cs="Times New Roman"/>
          <w:sz w:val="20"/>
          <w:szCs w:val="20"/>
        </w:rPr>
        <w:t> </w:t>
      </w:r>
    </w:p>
    <w:p w:rsidR="00C66DAB" w:rsidRDefault="00F93E8D">
      <w:pPr>
        <w:spacing w:line="336" w:lineRule="auto"/>
      </w:pPr>
      <w:r>
        <w:rPr>
          <w:rFonts w:ascii="Times New Roman"/>
        </w:rPr>
        <w:tab/>
      </w:r>
    </w:p>
    <w:sectPr w:rsidR="00C66DAB" w:rsidSect="00C66D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DAB"/>
    <w:rsid w:val="00C66DAB"/>
    <w:rsid w:val="00F93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8D"/>
    <w:rPr>
      <w:rFonts w:ascii="Tahoma" w:hAnsi="Tahoma" w:cs="Tahoma"/>
      <w:sz w:val="16"/>
      <w:szCs w:val="16"/>
    </w:rPr>
  </w:style>
  <w:style w:type="character" w:styleId="LineNumber">
    <w:name w:val="line number"/>
    <w:basedOn w:val="DefaultParagraphFont"/>
    <w:uiPriority w:val="99"/>
    <w:semiHidden/>
    <w:unhideWhenUsed/>
    <w:rsid w:val="00F93E8D"/>
  </w:style>
</w:styles>
</file>

<file path=word/webSettings.xml><?xml version="1.0" encoding="utf-8"?>
<w:webSettings xmlns:r="http://schemas.openxmlformats.org/officeDocument/2006/relationships" xmlns:w="http://schemas.openxmlformats.org/wordprocessingml/2006/main">
  <w:divs>
    <w:div w:id="60727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Company>LEG</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2009-01-02T20:04:00Z</dcterms:created>
  <dcterms:modified xsi:type="dcterms:W3CDTF">2009-01-02T20:05:00Z</dcterms:modified>
</cp:coreProperties>
</file>