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C0" w:rsidRDefault="00567E2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EA2EC0" w:rsidRDefault="00567E2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67E2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A2EC0" w:rsidRDefault="00567E2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A2EC0" w:rsidRDefault="00567E2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A2EC0" w:rsidRDefault="00567E2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A2EC0" w:rsidRDefault="00567E2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EA2EC0" w:rsidRDefault="00567E2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A2EC0" w:rsidRDefault="00567E2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A2EC0" w:rsidRDefault="00567E2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A2EC0" w:rsidRDefault="00567E2B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</w:t>
      </w:r>
      <w:proofErr w:type="spellStart"/>
      <w:proofErr w:type="gramStart"/>
      <w:r>
        <w:rPr>
          <w:rFonts w:ascii="Times New Roman"/>
          <w:sz w:val="24"/>
        </w:rPr>
        <w:t>te</w:t>
      </w:r>
      <w:proofErr w:type="spellEnd"/>
      <w:proofErr w:type="gramEnd"/>
      <w:r>
        <w:rPr>
          <w:rFonts w:ascii="Times New Roman"/>
          <w:sz w:val="24"/>
        </w:rPr>
        <w:t xml:space="preserve"> author</w:t>
      </w:r>
      <w:r>
        <w:rPr>
          <w:rFonts w:ascii="Times New Roman"/>
          <w:sz w:val="24"/>
        </w:rPr>
        <w:t>ity of clerks magistrates.</w:t>
      </w:r>
    </w:p>
    <w:p w:rsidR="00EA2EC0" w:rsidRDefault="00567E2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A2EC0" w:rsidRDefault="00567E2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A2EC0" w:rsidRDefault="00EA2EC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A2EC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A2EC0" w:rsidRDefault="00567E2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A2EC0" w:rsidRDefault="00567E2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A2EC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A2EC0" w:rsidRDefault="00567E2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EA2EC0" w:rsidRDefault="00567E2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EA2EC0" w:rsidRDefault="00567E2B">
      <w:pPr>
        <w:suppressLineNumbers/>
      </w:pPr>
      <w:r>
        <w:br w:type="page"/>
      </w:r>
    </w:p>
    <w:p w:rsidR="00EA2EC0" w:rsidRDefault="00567E2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1555 OF 2007-2008.]</w:t>
      </w:r>
    </w:p>
    <w:p w:rsidR="00EA2EC0" w:rsidRDefault="00567E2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A2EC0" w:rsidRDefault="00567E2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A2EC0" w:rsidRDefault="00567E2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A2EC0" w:rsidRDefault="00567E2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A2EC0" w:rsidRDefault="00567E2B">
      <w:pPr>
        <w:suppressLineNumbers/>
        <w:spacing w:after="2"/>
      </w:pPr>
      <w:r>
        <w:rPr>
          <w:sz w:val="14"/>
        </w:rPr>
        <w:br/>
      </w:r>
      <w:r>
        <w:br/>
      </w:r>
    </w:p>
    <w:p w:rsidR="00EA2EC0" w:rsidRDefault="00567E2B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</w:t>
      </w:r>
      <w:proofErr w:type="spellStart"/>
      <w:r>
        <w:rPr>
          <w:rFonts w:ascii="Times New Roman"/>
          <w:smallCaps/>
          <w:sz w:val="28"/>
        </w:rPr>
        <w:t>te</w:t>
      </w:r>
      <w:proofErr w:type="spellEnd"/>
      <w:r>
        <w:rPr>
          <w:rFonts w:ascii="Times New Roman"/>
          <w:smallCaps/>
          <w:sz w:val="28"/>
        </w:rPr>
        <w:t xml:space="preserve"> authority of clerks magistrates.</w:t>
      </w:r>
      <w:proofErr w:type="gramEnd"/>
      <w:r>
        <w:br/>
      </w:r>
      <w:r>
        <w:br/>
      </w:r>
      <w:r>
        <w:br/>
      </w:r>
    </w:p>
    <w:p w:rsidR="00EA2EC0" w:rsidRDefault="00567E2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67E2B" w:rsidRPr="00567E2B" w:rsidRDefault="00567E2B" w:rsidP="0056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567E2B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 CHAPTER 211B, SECTION 10A IS HEREBY AMENDED BY STRIKING LINE 1 THROUGH 13 AND INSERTING IN ITS PLACE THE FOLLOWING:</w:t>
      </w:r>
    </w:p>
    <w:p w:rsidR="00567E2B" w:rsidRPr="00567E2B" w:rsidRDefault="00567E2B" w:rsidP="0056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A FIRST JUSTICE, IN ADDITION TO HIS JUDICIAL POWERS AND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DUTIES AS A JUSTICE OF THE TRIAL COURT AND IN ADDITION TO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HIS GENERAL POWERS OF SUPERINTENDENCE AS FIRST JUSTICE OF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A PARTICULAR COURT WITHIN THE TRIAL COURT, SHALL, SUBJECT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TO THE SUPERINTENDENCE OF THE SUPREME JUDICIAL COURT AS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PROVIDED IN SECTION 3 OF CHAPTER 211 AND THE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ADMINISTRATIVE AUTHORITY OF THE CHIEF JUSTICE OF THE FIRST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JUSTICE’S DEPARTMENT OF THE TRIAL COURT, BE THE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ADMINISTRATIVE HEAD OF HIS COURT; PROVIDED, HOWEVER, EACH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CLERK, RECORDER AND REGISTER SHALL HAVE THE EXCLUSIVE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AND SOLE AUTHORITY FOR THE PREPARATION AND EXPENDITURE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OF SUCH MONIES AS THE GENERAL COURT MAY ANNUALLY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APPROPRIATE FOR THEIR RESPECTIVE OFFICES AND SHALL HAVE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THE REPSONSIBILITY FOR THE ADMINISTRATION OF THEIR SAID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lastRenderedPageBreak/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OFFICES, INCLUDING, BUT NOT LIMITED TO, THE HIRING AND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SUPERVISION OF PERSONNEL, BUDGETING, SUPPLIES, EQUIPMENT,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STAFF SERVICES AND RECORD KEEPING, SAID RECORD KEEPING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SHALL INCLUDE THE KEEPING OF PERSONNEL RECORDS AND TIME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E2B">
        <w:rPr>
          <w:rFonts w:ascii="Times New Roman" w:eastAsia="Times New Roman" w:hAnsi="Times New Roman" w:cs="Times New Roman"/>
          <w:sz w:val="20"/>
          <w:szCs w:val="20"/>
        </w:rPr>
        <w:t>ATTENDANCE RECORDS.</w:t>
      </w:r>
      <w:proofErr w:type="gramEnd"/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  EACH CLERK, RECORDER AND REGISTER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SHALL BE THE SOLE AND EXCLUSIVE APPOINTING AUTHORITY OF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PERSONNEL IN THEIR RESPECTIVE OFFICES AND FURTHER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PROVIDED, SUBJECT TO AVAILABLE FUNDING, SAID HIRING AND OR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APPOINTMENT OF PERSONNEL, SHALL NOT BE WITHELD BY THE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E2B">
        <w:rPr>
          <w:rFonts w:ascii="Times New Roman" w:eastAsia="Times New Roman" w:hAnsi="Times New Roman" w:cs="Times New Roman"/>
          <w:sz w:val="20"/>
          <w:szCs w:val="20"/>
        </w:rPr>
        <w:t>FIRST JUSTICE.</w:t>
      </w:r>
      <w:proofErr w:type="gramEnd"/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  A FIRST JUSTICE OR CLERK, RECORDER OR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REGISTER OF THE COURT MAY SUBMIT ANY DISPUTE THAT ARISES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BETWEEN SAID FIRST JUSTICE AND SAID CLERK, RECORDER OR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REGISTER CONCERNING THE MANANGEMENT AND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ADMINISTRATION OF THE OFFICE OF CLERK, RECORDER, OR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REGISTER, THE DUTIES, POWERS AND OBLIGATIONS OF THE CLERK, </w:t>
      </w:r>
    </w:p>
    <w:p w:rsidR="00567E2B" w:rsidRPr="00567E2B" w:rsidRDefault="00567E2B" w:rsidP="0056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RECORDER, OR REGISTER, OR A MEMBER OF THEIR STAFF, OR THE </w:t>
      </w:r>
    </w:p>
    <w:p w:rsidR="00567E2B" w:rsidRPr="00567E2B" w:rsidRDefault="00567E2B" w:rsidP="00567E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INTERPRETATION OF THE PERSONNEL STANDARDS PROVIDED FOR </w:t>
      </w:r>
    </w:p>
    <w:p w:rsidR="00567E2B" w:rsidRPr="00567E2B" w:rsidRDefault="00567E2B" w:rsidP="00567E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 xml:space="preserve">UNDER SECTION 8 OF CHAPTER 211B, TO THE CHIEF OF THE JUSTICE </w:t>
      </w:r>
    </w:p>
    <w:p w:rsidR="00567E2B" w:rsidRPr="00567E2B" w:rsidRDefault="00567E2B" w:rsidP="00567E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E2B">
        <w:rPr>
          <w:rFonts w:ascii="Times New Roman" w:eastAsia="Times New Roman" w:hAnsi="Times New Roman" w:cs="Times New Roman"/>
          <w:sz w:val="20"/>
          <w:szCs w:val="20"/>
        </w:rPr>
        <w:t>DEPARTMENT.</w:t>
      </w:r>
      <w:proofErr w:type="gramEnd"/>
    </w:p>
    <w:p w:rsidR="00567E2B" w:rsidRPr="00567E2B" w:rsidRDefault="00567E2B" w:rsidP="0056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7E2B" w:rsidRPr="00567E2B" w:rsidRDefault="00567E2B" w:rsidP="00567E2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A2EC0" w:rsidRDefault="00567E2B">
      <w:pPr>
        <w:spacing w:line="336" w:lineRule="auto"/>
      </w:pPr>
      <w:r>
        <w:rPr>
          <w:rFonts w:ascii="Times New Roman"/>
        </w:rPr>
        <w:tab/>
      </w:r>
    </w:p>
    <w:sectPr w:rsidR="00EA2EC0" w:rsidSect="00EA2EC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2EC0"/>
    <w:rsid w:val="00567E2B"/>
    <w:rsid w:val="00EA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2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67E2B"/>
  </w:style>
  <w:style w:type="paragraph" w:styleId="NormalWeb">
    <w:name w:val="Normal (Web)"/>
    <w:basedOn w:val="Normal"/>
    <w:uiPriority w:val="99"/>
    <w:semiHidden/>
    <w:unhideWhenUsed/>
    <w:rsid w:val="0056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Company>LEG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2009-01-15T19:46:00Z</dcterms:created>
  <dcterms:modified xsi:type="dcterms:W3CDTF">2009-01-15T19:46:00Z</dcterms:modified>
</cp:coreProperties>
</file>