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F4" w:rsidRDefault="0055692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010E1F" w:rsidRPr="00DB534B" w:rsidTr="00010E1F">
        <w:tc>
          <w:tcPr>
            <w:tcW w:w="9018" w:type="dxa"/>
          </w:tcPr>
          <w:p w:rsidR="00010E1F" w:rsidRPr="00DB534B" w:rsidRDefault="00010E1F" w:rsidP="00010E1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26F4" w:rsidRDefault="005569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6F4" w:rsidRDefault="0055692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BF26F4" w:rsidRDefault="0055692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6F4" w:rsidRDefault="0055692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26F4" w:rsidRDefault="0055692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sz w:val="24"/>
        </w:rPr>
        <w:t>An Act To Authorize Transportation Revenues to be Collected in High Occupancy Vehicle Lanes from Single Passenger Vehicles.</w:t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6F4" w:rsidRDefault="0055692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26F4" w:rsidRDefault="00BF26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26F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26F4" w:rsidRDefault="005569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26F4" w:rsidRDefault="005569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F26F4">
            <w:tc>
              <w:tcPr>
                <w:tcW w:w="4500" w:type="dxa"/>
              </w:tcPr>
              <w:p w:rsidR="00BF26F4" w:rsidRDefault="005569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BF26F4" w:rsidRDefault="005569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BF26F4" w:rsidRDefault="0055692E">
      <w:pPr>
        <w:suppressLineNumbers/>
      </w:pPr>
      <w:r>
        <w:br w:type="page"/>
      </w:r>
    </w:p>
    <w:p w:rsidR="00BF26F4" w:rsidRDefault="005569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26F4" w:rsidRDefault="005569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6F4" w:rsidRDefault="0055692E">
      <w:pPr>
        <w:suppressLineNumbers/>
        <w:spacing w:after="2"/>
      </w:pPr>
      <w:r>
        <w:rPr>
          <w:sz w:val="14"/>
        </w:rPr>
        <w:br/>
      </w:r>
      <w:r>
        <w:br/>
      </w:r>
    </w:p>
    <w:p w:rsidR="00BF26F4" w:rsidRDefault="0055692E">
      <w:pPr>
        <w:suppressLineNumbers/>
      </w:pPr>
      <w:r>
        <w:rPr>
          <w:rFonts w:ascii="Times New Roman"/>
          <w:smallCaps/>
          <w:sz w:val="28"/>
        </w:rPr>
        <w:t>An Act To Authorize Transportation Revenues to be Collected in High Occupancy Vehicle Lanes from Single Passenger Vehicles.</w:t>
      </w:r>
      <w:r>
        <w:br/>
      </w:r>
      <w:r>
        <w:br/>
      </w:r>
      <w:r>
        <w:br/>
      </w:r>
    </w:p>
    <w:p w:rsidR="00BF26F4" w:rsidRDefault="0055692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692E" w:rsidRDefault="0055692E" w:rsidP="0055692E">
      <w:r>
        <w:t>SECTION 1. Section 19A of Chapter 6A of the General Laws as appearing in the 2006 Official Edition is hereby amended by adding the following:-</w:t>
      </w:r>
    </w:p>
    <w:p w:rsidR="0055692E" w:rsidRDefault="0055692E" w:rsidP="0055692E">
      <w:r>
        <w:t xml:space="preserve">The secretary of transportation is directed to take whatever action is necessary, including but not limited to filing whatever application to the federal government may be required, to implement a program whereby </w:t>
      </w:r>
      <w:r w:rsidR="00010E1F">
        <w:t xml:space="preserve">vehicles that do not meet the </w:t>
      </w:r>
      <w:r w:rsidR="00886819">
        <w:t>occupancy criteria of high occupancy vehicle lanes may access said lanes</w:t>
      </w:r>
      <w:r>
        <w:t xml:space="preserve"> on interstate highway route 93 for </w:t>
      </w:r>
      <w:r w:rsidR="00886819">
        <w:t>a fee</w:t>
      </w:r>
      <w:r>
        <w:t>.  Any revenue collected from these fees shall be used to offset the debt of the metropolitan highway system attributable to the central artery project and the third harbor tunnel project.</w:t>
      </w:r>
    </w:p>
    <w:p w:rsidR="00BF26F4" w:rsidRDefault="0055692E">
      <w:pPr>
        <w:spacing w:line="336" w:lineRule="auto"/>
      </w:pPr>
      <w:r>
        <w:rPr>
          <w:rFonts w:ascii="Times New Roman"/>
        </w:rPr>
        <w:tab/>
      </w:r>
    </w:p>
    <w:sectPr w:rsidR="00BF26F4" w:rsidSect="00BF26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26F4"/>
    <w:rsid w:val="00010E1F"/>
    <w:rsid w:val="0055692E"/>
    <w:rsid w:val="00886819"/>
    <w:rsid w:val="00BF26F4"/>
    <w:rsid w:val="00F2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2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69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cp:lastPrinted>2009-01-14T14:04:00Z</cp:lastPrinted>
  <dcterms:created xsi:type="dcterms:W3CDTF">2009-01-14T13:46:00Z</dcterms:created>
  <dcterms:modified xsi:type="dcterms:W3CDTF">2009-01-14T19:50:00Z</dcterms:modified>
</cp:coreProperties>
</file>