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23" w:rsidRDefault="00322C1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DB3E23" w:rsidRDefault="00322C1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22C1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B3E23" w:rsidRDefault="00322C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B3E23" w:rsidRDefault="00322C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3E23" w:rsidRDefault="00322C1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B3E23" w:rsidRDefault="00322C1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Jeffrey Davis Perry</w:t>
      </w:r>
    </w:p>
    <w:p w:rsidR="00DB3E23" w:rsidRDefault="00322C1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3E23" w:rsidRDefault="00322C1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B3E23" w:rsidRDefault="00322C1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B3E23" w:rsidRDefault="00322C16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the jury </w:t>
      </w:r>
      <w:r>
        <w:rPr>
          <w:rFonts w:ascii="Times New Roman"/>
          <w:sz w:val="24"/>
        </w:rPr>
        <w:t>management advisory committee</w:t>
      </w:r>
    </w:p>
    <w:p w:rsidR="00DB3E23" w:rsidRDefault="00322C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3E23" w:rsidRDefault="00322C1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B3E23" w:rsidRDefault="00DB3E2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B3E2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B3E23" w:rsidRDefault="00322C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B3E23" w:rsidRDefault="00322C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B3E2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B3E23" w:rsidRDefault="00322C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Jeffrey Davis Perry</w:t>
                </w:r>
              </w:p>
            </w:tc>
            <w:tc>
              <w:tcPr>
                <w:tcW w:w="4500" w:type="dxa"/>
              </w:tcPr>
              <w:p w:rsidR="00DB3E23" w:rsidRDefault="00322C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Barnstable</w:t>
                </w:r>
              </w:p>
            </w:tc>
          </w:tr>
        </w:tbl>
      </w:sdtContent>
    </w:sdt>
    <w:p w:rsidR="00DB3E23" w:rsidRDefault="00322C16">
      <w:pPr>
        <w:suppressLineNumbers/>
      </w:pPr>
      <w:r>
        <w:br w:type="page"/>
      </w:r>
    </w:p>
    <w:p w:rsidR="00DB3E23" w:rsidRDefault="00322C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B3E23" w:rsidRDefault="00322C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3E23" w:rsidRDefault="00322C1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B3E23" w:rsidRDefault="00322C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3E23" w:rsidRDefault="00322C16">
      <w:pPr>
        <w:suppressLineNumbers/>
        <w:spacing w:after="2"/>
      </w:pPr>
      <w:r>
        <w:rPr>
          <w:sz w:val="14"/>
        </w:rPr>
        <w:br/>
      </w:r>
      <w:r>
        <w:br/>
      </w:r>
    </w:p>
    <w:p w:rsidR="00DB3E23" w:rsidRDefault="00322C1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jury management advisory committee.</w:t>
      </w:r>
      <w:proofErr w:type="gramEnd"/>
      <w:r>
        <w:br/>
      </w:r>
      <w:r>
        <w:br/>
      </w:r>
      <w:r>
        <w:br/>
      </w:r>
    </w:p>
    <w:p w:rsidR="00DB3E23" w:rsidRDefault="00322C1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22C16" w:rsidRPr="00C12C62" w:rsidRDefault="00322C16" w:rsidP="00322C16">
      <w:pPr>
        <w:spacing w:line="360" w:lineRule="auto"/>
        <w:ind w:firstLine="720"/>
        <w:rPr>
          <w:sz w:val="24"/>
        </w:rPr>
      </w:pPr>
      <w:r>
        <w:rPr>
          <w:rFonts w:ascii="Times New Roman"/>
        </w:rPr>
        <w:tab/>
      </w: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 xml:space="preserve">  Section 6 of chapter 234A</w:t>
      </w:r>
      <w:r w:rsidRPr="00093FA3">
        <w:rPr>
          <w:sz w:val="24"/>
        </w:rPr>
        <w:t xml:space="preserve"> of the General Laws, as appearing in the 2006 </w:t>
      </w:r>
      <w:r w:rsidRPr="00C12C62">
        <w:rPr>
          <w:sz w:val="24"/>
        </w:rPr>
        <w:t>Official Edition, is hereby amended by striking</w:t>
      </w:r>
      <w:r>
        <w:rPr>
          <w:sz w:val="24"/>
        </w:rPr>
        <w:t xml:space="preserve"> out, in line 1</w:t>
      </w:r>
      <w:r w:rsidRPr="00C12C62">
        <w:rPr>
          <w:sz w:val="24"/>
        </w:rPr>
        <w:t xml:space="preserve"> the word “six</w:t>
      </w:r>
      <w:r>
        <w:rPr>
          <w:sz w:val="24"/>
        </w:rPr>
        <w:t xml:space="preserve">” </w:t>
      </w:r>
      <w:r w:rsidRPr="00C12C62">
        <w:rPr>
          <w:sz w:val="24"/>
        </w:rPr>
        <w:t>and inserting in its place the following:-  “nine(9)”</w:t>
      </w:r>
    </w:p>
    <w:p w:rsidR="00322C16" w:rsidRPr="00C12C62" w:rsidRDefault="00322C16" w:rsidP="00322C16">
      <w:pPr>
        <w:spacing w:line="360" w:lineRule="auto"/>
        <w:ind w:firstLine="720"/>
        <w:rPr>
          <w:sz w:val="24"/>
        </w:rPr>
      </w:pPr>
      <w:proofErr w:type="gramStart"/>
      <w:r w:rsidRPr="00C12C62">
        <w:rPr>
          <w:sz w:val="24"/>
        </w:rPr>
        <w:t>SECTION 2.</w:t>
      </w:r>
      <w:proofErr w:type="gramEnd"/>
      <w:r w:rsidRPr="00C12C62">
        <w:rPr>
          <w:sz w:val="24"/>
        </w:rPr>
        <w:t xml:space="preserve">  Said section 6 of said chapter234, as so appearing, is hereby further amended by adding</w:t>
      </w:r>
      <w:r>
        <w:rPr>
          <w:sz w:val="24"/>
        </w:rPr>
        <w:t xml:space="preserve">, in line 6, </w:t>
      </w:r>
      <w:r w:rsidRPr="00C12C62">
        <w:rPr>
          <w:sz w:val="24"/>
        </w:rPr>
        <w:t xml:space="preserve">after the word “Commonwealth” the following:- </w:t>
      </w:r>
    </w:p>
    <w:p w:rsidR="00DB3E23" w:rsidRPr="00322C16" w:rsidRDefault="00322C16" w:rsidP="00322C16">
      <w:pPr>
        <w:spacing w:line="360" w:lineRule="auto"/>
        <w:ind w:firstLine="720"/>
        <w:rPr>
          <w:sz w:val="24"/>
        </w:rPr>
      </w:pPr>
      <w:r w:rsidRPr="00C12C62">
        <w:rPr>
          <w:sz w:val="24"/>
        </w:rPr>
        <w:t>“One member shall be an elected Clerk of Court chosen by the Superior Court Clerk’s Association Executive Board, one member a District Court Clerk Magistrate chosen by The District Court Clerk’s Association and one member of the Trail Court Security Department.”</w:t>
      </w:r>
    </w:p>
    <w:sectPr w:rsidR="00DB3E23" w:rsidRPr="00322C16" w:rsidSect="00DB3E2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DB3E23"/>
    <w:rsid w:val="00322C16"/>
    <w:rsid w:val="00DB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1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22C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>LEG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twhite</cp:lastModifiedBy>
  <cp:revision>2</cp:revision>
  <dcterms:created xsi:type="dcterms:W3CDTF">2009-01-07T18:52:00Z</dcterms:created>
  <dcterms:modified xsi:type="dcterms:W3CDTF">2009-01-07T18:53:00Z</dcterms:modified>
</cp:coreProperties>
</file>