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04058dfdebf429b" /></Relationships>
</file>

<file path=word/document.xml><?xml version="1.0" encoding="utf-8"?>
<w:document xmlns:w="http://schemas.openxmlformats.org/wordprocessingml/2006/main">
  <w:body>
    <w:p>
      <w:pPr>
        <w:suppressLineNumbers/>
        <w:jc w:val="center"/>
        <w:spacing w:after="2"/>
      </w:pPr>
      <w:r>
        <w:rPr>
          <w:rFonts w:ascii="Arial"/>
          <w:sz w:val="18"/>
        </w:rPr>
        <w:t xml:space="preserve">HOUSE DOCKET, NO.         FILED ON: 1/13/2009</w:t>
      </w:r>
    </w:p>
    <w:p>
      <w:pPr>
        <w:suppressLineNumbers/>
        <w:jc w:val="center"/>
        <w:spacing w:after="2"/>
      </w:pPr>
      <w:r>
        <w:rPr>
          <w:rFonts w:ascii="Times New Roman"/>
          <w:sz w:val="48"/>
          <w:b/>
        </w:rPr>
        <w:t xml:space="preserve">HOUSE  .  .  .  .  .  .  .  .  .  .  .  .  .  .  No. </w:t>
      </w:r>
    </w:p>
    <w:tbl>
      <w:tblPr>
        <w:tblW w:w="0" w:type="auto"/>
        <w:tblBorders>
          <w:top w:val="thinThickSmallGap" w:color="auto" w:sz="24" w:space="0"/>
        </w:tblBorders>
        <w:tblLook w:val="01E0"/>
      </w:tblPr>
      <w:tblGrid>
        <w:gridCol w:w="9018"/>
      </w:tblGrid>
      <w:tr w:rsidRPr="00DB534B" w:rsidR="00DA62DD" w:rsidTr="00EB730C">
        <w:tc>
          <w:tcPr>
            <w:tcW w:w="9018" w:type="dxa"/>
          </w:tcPr>
          <w:p w:rsidRPr="00DB534B" w:rsidR="00DB534B" w:rsidP="00DB534B" w:rsidRDefault="00DB534B">
            <w:pPr>
              <w:suppressLineNumbers/>
              <w:pStyle w:val="Header"/>
              <w:jc w:val="right"/>
              <w:rPr>
                <w:b/>
                <w:sz w:val="28"/>
                <w:szCs w:val="22"/>
              </w:rPr>
            </w:pPr>
          </w:p>
        </w:tc>
      </w:tr>
    </w:tbl>
    <w:p>
      <w:pPr>
        <w:suppressLineNumbers/>
        <w:jc w:val="center"/>
        <w:spacing w:before="2" w:after="2"/>
      </w:pPr>
      <w:r>
        <w:rPr>
          <w:rFonts w:ascii="Old English Text MT"/>
          <w:sz w:val="32"/>
        </w:rPr>
        <w:t xml:space="preserve">The Commonwealth of Massachusetts</w:t>
      </w:r>
    </w:p>
    <w:p>
      <w:pPr>
        <w:suppressLineNumbers/>
        <w:jc w:val="center"/>
        <w:spacing w:after="2"/>
      </w:pPr>
      <w:r>
        <w:rPr>
          <w:rFonts w:ascii="Times New Roman"/>
          <w:sz w:val="32"/>
          <w:vertAlign w:val="superscript"/>
          <w:b/>
        </w:rPr>
        <w:t xml:space="preserve">_______________</w:t>
      </w:r>
    </w:p>
    <w:p>
      <w:pPr>
        <w:suppressLineNumbers/>
        <w:jc w:val="center"/>
        <w:spacing w:before="2"/>
      </w:pPr>
      <w:r>
        <w:rPr>
          <w:rFonts w:ascii="Times New Roman"/>
          <w:sz w:val="20"/>
        </w:rPr>
        <w:t xml:space="preserve">PRESENTED BY:</w:t>
      </w:r>
    </w:p>
    <w:p>
      <w:pPr>
        <w:suppressLineNumbers/>
        <w:jc w:val="center"/>
        <w:spacing w:after="2"/>
      </w:pPr>
      <w:r>
        <w:rPr>
          <w:rFonts w:ascii="Times New Roman"/>
          <w:sz w:val="24"/>
          <w:b/>
        </w:rPr>
        <w:t xml:space="preserve">William Smitty Pignatelli</w:t>
      </w:r>
    </w:p>
    <w:p>
      <w:pPr>
        <w:suppressLineNumbers/>
        <w:jc w:val="center"/>
      </w:pPr>
      <w:r>
        <w:rPr>
          <w:rFonts w:ascii="Times New Roman"/>
          <w:sz w:val="32"/>
          <w:vertAlign w:val="superscript"/>
          <w:b/>
        </w:rPr>
        <w:t xml:space="preserve">_______________</w:t>
      </w:r>
    </w:p>
    <w:p>
      <w:pPr>
        <w:suppressLineNumbers/>
        <w:jc w:val="left"/>
      </w:pPr>
      <w:r>
        <w:rPr>
          <w:rFonts w:ascii="Times New Roman"/>
          <w:i/>
          <w:sz w:val="20"/>
        </w:rPr>
        <w:t xml:space="preserve">To the Honorable Senate and House of Representatives of the Commonwealth of Massachusetts in General</w:t>
        <w:br/>
        <w:tab/>
        <w:t xml:space="preserve">Court assembled:</w:t>
      </w:r>
    </w:p>
    <w:p>
      <w:pPr>
        <w:suppressLineNumbers/>
        <w:jc w:val="left"/>
      </w:pPr>
      <w:r>
        <w:rPr>
          <w:rFonts w:ascii="Times New Roman"/>
          <w:sz w:val="20"/>
        </w:rPr>
        <w:tab/>
        <w:t xml:space="preserve">The undersigned legislators and/or citizens respectfully petition for the passage of the accompanying bill:</w:t>
      </w:r>
    </w:p>
    <w:p>
      <w:pPr>
        <w:suppressLineNumbers/>
        <w:jc w:val="center"/>
        <w:spacing w:after="2"/>
      </w:pPr>
      <w:r>
        <w:rPr>
          <w:rFonts w:ascii="Times New Roman"/>
          <w:sz w:val="24"/>
        </w:rPr>
        <w:t xml:space="preserve">An Act relative to the payment of taxes by the Springfield Water and Sewer Commission to the towns of  Blandford, Granville and Russell.
SECTION 1. Notwithstanding the provisions of section 19 of chapter 40N of the Massachusetts General Laws, in 2009 and every fourth year thereafter, the assessors for the town of Blandford, the town of Granville, and the town of Russell shall determine as of January first the fair cash value as hereinafter provided of all land owned by the Springfield Water and Sewer Commission located in said towns in the so called Cobble Mountain reservoir and watershed. 
 Said commission shall provide to each town a reimbursement for an amount in lieu of taxes upon the value of such land as reported by each town, dertermined by multiplying each thousand dollars of valuation or fractional part ther of by the rate provided for under section 58 of the chapter 63 of the Massachusetts General Laws. Said reimbursement shall be issued to the towns by the commission no later than June first every year.
.</w:t>
      </w:r>
    </w:p>
    <w:p>
      <w:pPr>
        <w:suppressLineNumbers/>
        <w:jc w:val="center"/>
        <w:spacing w:after="2"/>
      </w:pPr>
      <w:r>
        <w:rPr>
          <w:rFonts w:ascii="Times New Roman"/>
          <w:sz w:val="32"/>
          <w:vertAlign w:val="superscript"/>
          <w:b/>
        </w:rPr>
        <w:t xml:space="preserve">_______________</w:t>
      </w:r>
    </w:p>
    <w:p>
      <w:pPr>
        <w:suppressLineNumbers/>
        <w:jc w:val="center"/>
      </w:pPr>
      <w:r>
        <w:rPr>
          <w:rFonts w:ascii="Times New Roman"/>
          <w:sz w:val="20"/>
        </w:rPr>
        <w:t xml:space="preserve">PETITION OF:</w:t>
      </w:r>
    </w:p>
    <w:p>
      <w:pPr>
        <w:suppressLineNumbers/>
      </w:pPr>
      <w: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Smitty Pignatelli</w:t>
                </w:r>
              </w:p>
            </w:tc>
            <w:tc>
              <w:tcPr>
                <w:tcW w:w="4500" w:type="dxa"/>
              </w:tcPr>
              <w:p>
                <w:pPr>
                  <w:suppressLineNumbers/>
                  <w:spacing w:after="2"/>
                  <w:rPr>
                    <w:rFonts w:ascii="Times New Roman"/>
                    <w:sz w:val="22"/>
                  </w:rPr>
                </w:pPr>
                <w:r>
                  <w:rPr>
                    <w:rFonts w:ascii="Times New Roman"/>
                    <w:sz w:val="22"/>
                  </w:rPr>
                  <w:t>4th Berkshire</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bl>
      </w:sdtContent>
    </w:sdt>
    <w:p>
      <w:pPr>
        <w:suppressLineNumbers/>
      </w:pPr>
      <w:r/>
      <w:r>
        <w:br w:type="page"/>
      </w:r>
    </w:p>
    <w:p>
      <w:pPr>
        <w:suppressLineNumbers/>
        <w:jc w:val="center"/>
      </w:pPr>
      <w:r>
        <w:rPr>
          <w:rFonts w:ascii="Times New Roman"/>
          <w:sz w:val="24"/>
        </w:rPr>
        <w:t xml:space="preserve">[SIMILAR MATTER FILED IN PREVIOUS SESSION</w:t>
        <w:br/>
        <w:t xml:space="preserve">SEE HOUSE, NO. 3079 OF 2007-2008.]</w:t>
      </w:r>
    </w:p>
    <w:p>
      <w:pPr>
        <w:suppressLineNumbers/>
        <w:jc w:val="center"/>
        <w:spacing w:before="2" w:after="2"/>
      </w:pPr>
      <w:r>
        <w:rPr>
          <w:rFonts w:ascii="Old English Text MT"/>
          <w:sz w:val="32"/>
        </w:rPr>
        <w:t xml:space="preserve">The Commonwealth of Massachusetts</w:t>
        <w:br/>
      </w:r>
    </w:p>
    <w:p>
      <w:pPr>
        <w:suppressLineNumbers/>
        <w:jc w:val="center"/>
        <w:spacing w:after="2"/>
      </w:pPr>
      <w:r>
        <w:rPr>
          <w:rFonts w:ascii="Times New Roman"/>
          <w:sz w:val="24"/>
          <w:vertAlign w:val="superscript"/>
          <w:b/>
        </w:rPr>
        <w:t xml:space="preserve">_______________</w:t>
      </w:r>
    </w:p>
    <w:p>
      <w:pPr>
        <w:suppressLineNumbers/>
        <w:jc w:val="center"/>
        <w:spacing w:after="2"/>
      </w:pPr>
      <w:r>
        <w:rPr>
          <w:rFonts w:ascii="Times New Roman"/>
          <w:sz w:val="18"/>
          <w:b/>
        </w:rPr>
        <w:t xml:space="preserve">In the Year Two Thousand and Nine</w:t>
      </w:r>
    </w:p>
    <w:p>
      <w:pPr>
        <w:suppressLineNumbers/>
        <w:jc w:val="center"/>
        <w:spacing w:after="2"/>
      </w:pPr>
      <w:r>
        <w:rPr>
          <w:rFonts w:ascii="Times New Roman"/>
          <w:sz w:val="24"/>
          <w:vertAlign w:val="superscript"/>
          <w:b/>
        </w:rPr>
        <w:t xml:space="preserve">_______________</w:t>
      </w:r>
    </w:p>
    <w:p>
      <w:pPr>
        <w:suppressLineNumbers/>
        <w:spacing w:after="2"/>
      </w:pPr>
      <w:r/>
      <w:r>
        <w:rPr>
          <w:sz w:val="14"/>
        </w:rPr>
        <w:br/>
      </w:r>
      <w:r>
        <w:rPr>
          <w:sz w:val="22"/>
        </w:rPr>
        <w:br/>
      </w:r>
    </w:p>
    <w:p>
      <w:pPr>
        <w:suppressLineNumbers/>
        <w:jc w:val="left"/>
      </w:pPr>
      <w:r>
        <w:rPr>
          <w:smallCaps/>
          <w:rFonts w:ascii="Times New Roman"/>
          <w:sz w:val="28"/>
        </w:rPr>
        <w:t xml:space="preserve">An Act relative to the payment of taxes by the Springfield Water and Sewer Commission to the towns of  Blandford, Granville and Russell.
SECTION 1. Notwithstanding the provisions of section 19 of chapter 40N of the Massachusetts General Laws, in 2009 and every fourth year thereafter, the assessors for the town of Blandford, the town of Granville, and the town of Russell shall determine as of January first the fair cash value as hereinafter provided of all land owned by the Springfield Water and Sewer Commission located in said towns in the so called Cobble Mountain reservoir and watershed. 
 Said commission shall provide to each town a reimbursement for an amount in lieu of taxes upon the value of such land as reported by each town, dertermined by multiplying each thousand dollars of valuation or fractional part ther of by the rate provided for under section 58 of the chapter 63 of the Massachusetts General Laws. Said reimbursement shall be issued to the towns by the commission no later than June first every year.
.</w:t>
      </w:r>
      <w:r>
        <w:rPr>
          <w:sz w:val="22"/>
        </w:rPr>
        <w:br/>
        <w:br/>
        <w:br/>
      </w:r>
    </w:p>
    <w:p>
      <w:pPr>
        <w:suppressLineNumbers/>
      </w:pPr>
      <w:r>
        <w:rPr>
          <w:i/>
          <w:sz w:val="20"/>
          <w:rFonts w:ascii="Times New Roman"/>
        </w:rPr>
        <w:tab/>
        <w:t xml:space="preserve">Be it enacted by the Senate and House of Representatives in General Court assembled, and by the authority of the same, as follows:</w:t>
        <w:br/>
      </w:r>
    </w:p>
    <w:p>
      <w:pPr>
        <w:suppressLineNumbers w:val="off"/>
        <w:spacing w:line="336"/>
      </w:pPr>
      <w:r>
        <w:rPr>
          <w:sz w:val="22"/>
          <w:rFonts w:ascii="Times New Roman"/>
        </w:rPr>
        <w:tab/>
      </w:r>
    </w:p>
    <w:sectPr>
      <w:lnNumType w:countBy="1" w:start="0" w:restart="continuous"/>
    </w:sectPr>
  </w:body>
</w:document>
</file>