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DD" w:rsidRDefault="00CA3FD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262DD" w:rsidRDefault="00CA3FD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50B4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262DD" w:rsidRDefault="00CA3F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262DD" w:rsidRDefault="00CA3F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62DD" w:rsidRDefault="00CA3FD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262DD" w:rsidRDefault="00CA3FD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1262DD" w:rsidRDefault="00CA3FD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62DD" w:rsidRDefault="00CA3FD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262DD" w:rsidRDefault="00CA3FD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262DD" w:rsidRDefault="00CA3FD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sex offender registry board.</w:t>
      </w:r>
      <w:proofErr w:type="gramEnd"/>
    </w:p>
    <w:p w:rsidR="001262DD" w:rsidRDefault="00CA3F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62DD" w:rsidRDefault="00CA3FD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262DD" w:rsidRDefault="001262D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262D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262DD" w:rsidRDefault="00CA3FD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262DD" w:rsidRDefault="00CA3FD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262DD">
            <w:tc>
              <w:tcPr>
                <w:tcW w:w="4500" w:type="dxa"/>
              </w:tcPr>
              <w:p w:rsidR="001262DD" w:rsidRDefault="00CA3FD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1262DD" w:rsidRDefault="00CA3FD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1262DD" w:rsidRDefault="00CA3FD9">
      <w:pPr>
        <w:suppressLineNumbers/>
      </w:pPr>
      <w:r>
        <w:br w:type="page"/>
      </w:r>
    </w:p>
    <w:p w:rsidR="001262DD" w:rsidRDefault="00CA3FD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3879 OF 2007-2008.]</w:t>
      </w:r>
    </w:p>
    <w:p w:rsidR="001262DD" w:rsidRDefault="00CA3F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262DD" w:rsidRDefault="00CA3F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62DD" w:rsidRDefault="00CA3FD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262DD" w:rsidRDefault="00CA3F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62DD" w:rsidRDefault="00CA3FD9">
      <w:pPr>
        <w:suppressLineNumbers/>
        <w:spacing w:after="2"/>
      </w:pPr>
      <w:r>
        <w:rPr>
          <w:sz w:val="14"/>
        </w:rPr>
        <w:br/>
      </w:r>
      <w:r>
        <w:br/>
      </w:r>
    </w:p>
    <w:p w:rsidR="001262DD" w:rsidRDefault="00CA3FD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sex offender registry board.</w:t>
      </w:r>
      <w:proofErr w:type="gramEnd"/>
      <w:r>
        <w:br/>
      </w:r>
      <w:r>
        <w:br/>
      </w:r>
      <w:r>
        <w:br/>
      </w:r>
    </w:p>
    <w:p w:rsidR="001262DD" w:rsidRDefault="00CA3FD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proofErr w:type="gramStart"/>
      <w:r w:rsidRPr="009F5F1A">
        <w:rPr>
          <w:b/>
          <w:sz w:val="20"/>
        </w:rPr>
        <w:t>SECTION 1.</w:t>
      </w:r>
      <w:proofErr w:type="gramEnd"/>
      <w:r w:rsidRPr="009F5F1A">
        <w:rPr>
          <w:sz w:val="20"/>
        </w:rPr>
        <w:t xml:space="preserve"> The definition of “Sex offense involving a child” in section 178C of chapter 6, as appearing in the 2004 Official Edition, is hereby amended by adding the following 2 sentences:-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r w:rsidRPr="009F5F1A">
        <w:rPr>
          <w:sz w:val="20"/>
        </w:rPr>
        <w:t>In a violation of section 23 of chapter 265, where the victim is at least 14 years of age and the offender is not more than 4 years older and the act was consensual the board may determine that a sex offense was not committed.  Any second or subsequent offense shall be a sexual offense.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proofErr w:type="gramStart"/>
      <w:r w:rsidRPr="009F5F1A">
        <w:rPr>
          <w:b/>
          <w:sz w:val="20"/>
        </w:rPr>
        <w:t>SECTION 2</w:t>
      </w:r>
      <w:r w:rsidRPr="009F5F1A">
        <w:rPr>
          <w:sz w:val="20"/>
        </w:rPr>
        <w:t>.</w:t>
      </w:r>
      <w:proofErr w:type="gramEnd"/>
      <w:r w:rsidRPr="009F5F1A">
        <w:rPr>
          <w:sz w:val="20"/>
        </w:rPr>
        <w:t xml:space="preserve">  The second paragraph of section 178D of said chapter 6, as so appearing, is hereby amended by adding the following:- 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r w:rsidRPr="009F5F1A">
        <w:rPr>
          <w:sz w:val="20"/>
        </w:rPr>
        <w:t>IX</w:t>
      </w:r>
      <w:r w:rsidRPr="009F5F1A">
        <w:rPr>
          <w:sz w:val="20"/>
        </w:rPr>
        <w:tab/>
        <w:t>number of victims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r w:rsidRPr="009F5F1A">
        <w:rPr>
          <w:sz w:val="20"/>
        </w:rPr>
        <w:t>X</w:t>
      </w:r>
      <w:r w:rsidRPr="009F5F1A">
        <w:rPr>
          <w:sz w:val="20"/>
        </w:rPr>
        <w:tab/>
        <w:t>ages of victims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r w:rsidRPr="009F5F1A">
        <w:rPr>
          <w:sz w:val="20"/>
        </w:rPr>
        <w:t>XI</w:t>
      </w:r>
      <w:r w:rsidRPr="009F5F1A">
        <w:rPr>
          <w:sz w:val="20"/>
        </w:rPr>
        <w:tab/>
        <w:t>clarification if sex offender is a “stranger” to the victim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r w:rsidRPr="009F5F1A">
        <w:rPr>
          <w:sz w:val="20"/>
        </w:rPr>
        <w:t>XII</w:t>
      </w:r>
      <w:r w:rsidRPr="009F5F1A">
        <w:rPr>
          <w:sz w:val="20"/>
        </w:rPr>
        <w:tab/>
        <w:t>date of release from incarceration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r w:rsidRPr="009F5F1A">
        <w:rPr>
          <w:sz w:val="20"/>
        </w:rPr>
        <w:t>XIII</w:t>
      </w:r>
      <w:r w:rsidRPr="009F5F1A">
        <w:rPr>
          <w:sz w:val="20"/>
        </w:rPr>
        <w:tab/>
        <w:t>parole and/or probation supervision and specific terms and conditions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r w:rsidRPr="009F5F1A">
        <w:rPr>
          <w:sz w:val="20"/>
        </w:rPr>
        <w:t>VX</w:t>
      </w:r>
      <w:r w:rsidRPr="009F5F1A">
        <w:rPr>
          <w:sz w:val="20"/>
        </w:rPr>
        <w:tab/>
        <w:t>points of contact for law enforcement and community supervision agencies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r w:rsidRPr="009F5F1A">
        <w:rPr>
          <w:sz w:val="20"/>
        </w:rPr>
        <w:t>XV</w:t>
      </w:r>
      <w:r w:rsidRPr="009F5F1A">
        <w:rPr>
          <w:sz w:val="20"/>
        </w:rPr>
        <w:tab/>
        <w:t>internet contact identification and addresses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proofErr w:type="gramStart"/>
      <w:r w:rsidRPr="009F5F1A">
        <w:rPr>
          <w:b/>
          <w:sz w:val="20"/>
        </w:rPr>
        <w:t>SECTION 3</w:t>
      </w:r>
      <w:r w:rsidRPr="009F5F1A">
        <w:rPr>
          <w:sz w:val="20"/>
        </w:rPr>
        <w:t>.</w:t>
      </w:r>
      <w:proofErr w:type="gramEnd"/>
      <w:r w:rsidRPr="009F5F1A">
        <w:rPr>
          <w:sz w:val="20"/>
        </w:rPr>
        <w:t xml:space="preserve">  Section 178E of said chapter 6, as so appearing, is hereby amended by adding the following subsection:-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r w:rsidRPr="009F5F1A">
        <w:rPr>
          <w:sz w:val="20"/>
        </w:rPr>
        <w:t>(r) Any sex offender who is on parole or probation shall not intentionally create a public social situation where he would have access and contact with unsupervised children.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proofErr w:type="gramStart"/>
      <w:r w:rsidRPr="009F5F1A">
        <w:rPr>
          <w:b/>
          <w:sz w:val="20"/>
        </w:rPr>
        <w:lastRenderedPageBreak/>
        <w:t>SECTION 4.</w:t>
      </w:r>
      <w:proofErr w:type="gramEnd"/>
      <w:r w:rsidRPr="009F5F1A">
        <w:rPr>
          <w:sz w:val="20"/>
        </w:rPr>
        <w:t xml:space="preserve">  Section 178F1/2 of said chapter 6, as so appearing is hereby amended by striking out the words “and fingerprints” in line 8 and 9</w:t>
      </w:r>
    </w:p>
    <w:p w:rsidR="00CA3FD9" w:rsidRPr="009F5F1A" w:rsidRDefault="00CA3FD9" w:rsidP="00850B4E">
      <w:pPr>
        <w:spacing w:line="240" w:lineRule="exact"/>
        <w:jc w:val="both"/>
        <w:rPr>
          <w:sz w:val="20"/>
        </w:rPr>
      </w:pPr>
      <w:proofErr w:type="gramStart"/>
      <w:r w:rsidRPr="009F5F1A">
        <w:rPr>
          <w:b/>
          <w:sz w:val="20"/>
        </w:rPr>
        <w:t>SECTION 5</w:t>
      </w:r>
      <w:r w:rsidRPr="009F5F1A">
        <w:rPr>
          <w:sz w:val="20"/>
        </w:rPr>
        <w:t>.</w:t>
      </w:r>
      <w:proofErr w:type="gramEnd"/>
      <w:r w:rsidRPr="009F5F1A">
        <w:rPr>
          <w:sz w:val="20"/>
        </w:rPr>
        <w:t xml:space="preserve">  Said chapter 6 is hereby further amended by inserting after section 178Q the following section:-</w:t>
      </w:r>
    </w:p>
    <w:p w:rsidR="001262DD" w:rsidRPr="00CA3FD9" w:rsidRDefault="00CA3FD9" w:rsidP="00850B4E">
      <w:pPr>
        <w:spacing w:line="240" w:lineRule="exact"/>
        <w:jc w:val="both"/>
        <w:rPr>
          <w:sz w:val="20"/>
        </w:rPr>
      </w:pPr>
      <w:proofErr w:type="gramStart"/>
      <w:r w:rsidRPr="009F5F1A">
        <w:rPr>
          <w:sz w:val="20"/>
        </w:rPr>
        <w:t>Section 178R.</w:t>
      </w:r>
      <w:proofErr w:type="gramEnd"/>
      <w:r w:rsidRPr="009F5F1A">
        <w:rPr>
          <w:sz w:val="20"/>
        </w:rPr>
        <w:t xml:space="preserve"> All current addresses including place of employment, for level 3 offenders shall be audited by local police on a monthly basis.  All current addresses, including place of employment for level 2 offenders shall be audited by local police on a quarterly basis.  The results of all such audits shall be forwarded to the sex offender registry board.  All public housing employees shall require a report from the criminal offender record information system and the sex offender registry board.  No level 2 or 3 </w:t>
      </w:r>
      <w:proofErr w:type="gramStart"/>
      <w:r w:rsidRPr="009F5F1A">
        <w:rPr>
          <w:sz w:val="20"/>
        </w:rPr>
        <w:t>offender</w:t>
      </w:r>
      <w:proofErr w:type="gramEnd"/>
      <w:r w:rsidRPr="009F5F1A">
        <w:rPr>
          <w:sz w:val="20"/>
        </w:rPr>
        <w:t xml:space="preserve"> enter on the grounds of any facility that cares for children or senior citizens without permission of the administrator of the facility who shall provide supervision of the offender.  Level 2 and 3 sex offenders shall identify themselves as sex offenders when housed in any shelter, emergency or otherwise.</w:t>
      </w:r>
    </w:p>
    <w:sectPr w:rsidR="001262DD" w:rsidRPr="00CA3FD9" w:rsidSect="001262D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262DD"/>
    <w:rsid w:val="001262DD"/>
    <w:rsid w:val="007E79E4"/>
    <w:rsid w:val="00850B4E"/>
    <w:rsid w:val="00CA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D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A3F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2780</Characters>
  <Application>Microsoft Office Word</Application>
  <DocSecurity>0</DocSecurity>
  <Lines>23</Lines>
  <Paragraphs>6</Paragraphs>
  <ScaleCrop>false</ScaleCrop>
  <Company>LEG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3</cp:revision>
  <cp:lastPrinted>2009-01-12T20:43:00Z</cp:lastPrinted>
  <dcterms:created xsi:type="dcterms:W3CDTF">2009-01-12T20:13:00Z</dcterms:created>
  <dcterms:modified xsi:type="dcterms:W3CDTF">2009-01-12T20:43:00Z</dcterms:modified>
</cp:coreProperties>
</file>