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77" w:rsidRDefault="00E81AC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620F77" w:rsidRDefault="00E81AC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81AC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20F77" w:rsidRDefault="00E81AC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20F77" w:rsidRDefault="00E81AC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20F77" w:rsidRDefault="00E81AC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20F77" w:rsidRDefault="00E81AC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Denise Provost</w:t>
      </w:r>
    </w:p>
    <w:p w:rsidR="00620F77" w:rsidRDefault="00E81AC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20F77" w:rsidRDefault="00E81AC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20F77" w:rsidRDefault="00E81AC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20F77" w:rsidRDefault="00E81AC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to reduce Healthcare </w:t>
      </w:r>
      <w:r>
        <w:rPr>
          <w:rFonts w:ascii="Times New Roman"/>
          <w:sz w:val="24"/>
        </w:rPr>
        <w:t>- associated infections.</w:t>
      </w:r>
      <w:proofErr w:type="gramEnd"/>
      <w:r>
        <w:rPr>
          <w:rFonts w:ascii="Times New Roman"/>
          <w:sz w:val="24"/>
        </w:rPr>
        <w:t xml:space="preserve"> .</w:t>
      </w:r>
    </w:p>
    <w:p w:rsidR="00620F77" w:rsidRDefault="00E81AC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20F77" w:rsidRDefault="00E81AC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20F77" w:rsidRDefault="00620F7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20F7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20F77" w:rsidRDefault="00E81AC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20F77" w:rsidRDefault="00E81AC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20F7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20F77" w:rsidRDefault="00E81AC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Denise Provost</w:t>
                </w:r>
              </w:p>
            </w:tc>
            <w:tc>
              <w:tcPr>
                <w:tcW w:w="4500" w:type="dxa"/>
              </w:tcPr>
              <w:p w:rsidR="00620F77" w:rsidRDefault="00E81AC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27th Middlesex</w:t>
                </w:r>
              </w:p>
            </w:tc>
          </w:tr>
        </w:tbl>
      </w:sdtContent>
    </w:sdt>
    <w:p w:rsidR="00620F77" w:rsidRDefault="00E81ACF">
      <w:pPr>
        <w:suppressLineNumbers/>
      </w:pPr>
      <w:r>
        <w:br w:type="page"/>
      </w:r>
    </w:p>
    <w:p w:rsidR="00620F77" w:rsidRDefault="00E81AC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20F77" w:rsidRDefault="00E81AC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20F77" w:rsidRDefault="00E81AC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20F77" w:rsidRDefault="00E81AC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20F77" w:rsidRDefault="00E81ACF">
      <w:pPr>
        <w:suppressLineNumbers/>
        <w:spacing w:after="2"/>
      </w:pPr>
      <w:r>
        <w:rPr>
          <w:sz w:val="14"/>
        </w:rPr>
        <w:br/>
      </w:r>
      <w:r>
        <w:br/>
      </w:r>
    </w:p>
    <w:p w:rsidR="00620F77" w:rsidRDefault="00E81ACF">
      <w:pPr>
        <w:suppressLineNumbers/>
      </w:pPr>
      <w:r>
        <w:rPr>
          <w:rFonts w:ascii="Times New Roman"/>
          <w:smallCaps/>
          <w:sz w:val="28"/>
        </w:rPr>
        <w:t>An Act to reduce Healthcare - associated infections. .</w:t>
      </w:r>
      <w:r>
        <w:br/>
      </w:r>
      <w:r>
        <w:br/>
      </w:r>
      <w:r>
        <w:br/>
      </w:r>
    </w:p>
    <w:p w:rsidR="00620F77" w:rsidRDefault="00E81AC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81ACF" w:rsidRPr="00A06DF6" w:rsidRDefault="00E81ACF" w:rsidP="00E81ACF">
      <w:proofErr w:type="gramStart"/>
      <w:r>
        <w:t>SECTION</w:t>
      </w:r>
      <w:r w:rsidRPr="00A06DF6">
        <w:t xml:space="preserve"> 1.</w:t>
      </w:r>
      <w:proofErr w:type="gramEnd"/>
      <w:r w:rsidRPr="00A06DF6">
        <w:t xml:space="preserve"> </w:t>
      </w:r>
      <w:r>
        <w:t>Section 51H of c</w:t>
      </w:r>
      <w:r w:rsidRPr="00A06DF6">
        <w:t xml:space="preserve">hapter 111 of the General Laws is hereby amended by </w:t>
      </w:r>
      <w:r>
        <w:t xml:space="preserve">adding the </w:t>
      </w:r>
      <w:r w:rsidRPr="00A06DF6">
        <w:t xml:space="preserve">following </w:t>
      </w:r>
      <w:r>
        <w:t>subsection:–</w:t>
      </w:r>
    </w:p>
    <w:p w:rsidR="00E81ACF" w:rsidRPr="00A06DF6" w:rsidRDefault="00E81ACF" w:rsidP="00E81ACF"/>
    <w:p w:rsidR="00E81ACF" w:rsidRDefault="00E81ACF" w:rsidP="00E81ACF">
      <w:pPr>
        <w:ind w:firstLine="720"/>
      </w:pPr>
      <w:r>
        <w:t xml:space="preserve">(e) The Department of Public Health shall promulgate regulations requiring </w:t>
      </w:r>
      <w:proofErr w:type="spellStart"/>
      <w:r>
        <w:t>Methicillin</w:t>
      </w:r>
      <w:proofErr w:type="spellEnd"/>
      <w:r>
        <w:t xml:space="preserve">-Resistant Staphylococcus </w:t>
      </w:r>
      <w:proofErr w:type="spellStart"/>
      <w:r>
        <w:t>Aureus</w:t>
      </w:r>
      <w:proofErr w:type="spellEnd"/>
      <w:r>
        <w:t xml:space="preserve"> (“MRSA”) screening of high-risk patients, as defined by the department, upon admission to a healthcare facility.  The department definition of high-risk patients may include the following:</w:t>
      </w:r>
    </w:p>
    <w:p w:rsidR="00E81ACF" w:rsidRDefault="00E81ACF" w:rsidP="00E81ACF"/>
    <w:p w:rsidR="00E81ACF" w:rsidRDefault="00E81ACF" w:rsidP="00E81ACF">
      <w:pPr>
        <w:ind w:left="720"/>
      </w:pPr>
      <w:r>
        <w:t>(1) The patient has documented medical conditions making them more susceptible to infection and is scheduled for an inpatient surgery.</w:t>
      </w:r>
    </w:p>
    <w:p w:rsidR="00E81ACF" w:rsidRDefault="00E81ACF" w:rsidP="00E81ACF">
      <w:pPr>
        <w:ind w:left="720"/>
      </w:pPr>
      <w:r>
        <w:t>(2) The patient has been documented as having been previously discharged from a general acute hospital within the past 30 days prior to the current hospital admission.</w:t>
      </w:r>
    </w:p>
    <w:p w:rsidR="00E81ACF" w:rsidRDefault="00E81ACF" w:rsidP="00E81ACF">
      <w:pPr>
        <w:ind w:left="720"/>
      </w:pPr>
      <w:r>
        <w:t>(3) The patient is being admitted to either the intensive care unit or the burn unit within the healthcare facility.</w:t>
      </w:r>
    </w:p>
    <w:p w:rsidR="00E81ACF" w:rsidRDefault="00E81ACF" w:rsidP="00E81ACF">
      <w:pPr>
        <w:ind w:left="720"/>
      </w:pPr>
      <w:r>
        <w:t>(4) The patient receives inpatient dialysis treatment.</w:t>
      </w:r>
    </w:p>
    <w:p w:rsidR="00E81ACF" w:rsidRDefault="00E81ACF" w:rsidP="00E81ACF">
      <w:pPr>
        <w:ind w:left="720"/>
      </w:pPr>
      <w:r>
        <w:t>(5) The patient is being transferred from a nursing facility.</w:t>
      </w:r>
    </w:p>
    <w:p w:rsidR="00E81ACF" w:rsidRDefault="00E81ACF" w:rsidP="00E81ACF"/>
    <w:p w:rsidR="00E81ACF" w:rsidRDefault="00E81ACF" w:rsidP="00E81ACF"/>
    <w:p w:rsidR="00E81ACF" w:rsidRDefault="00E81ACF" w:rsidP="00E81ACF">
      <w:r>
        <w:lastRenderedPageBreak/>
        <w:t>When MRSA is identified, the healthcare facility shall notify the patient and establish necessary precautions as determined by the department including but not limited to:</w:t>
      </w:r>
    </w:p>
    <w:p w:rsidR="00E81ACF" w:rsidRDefault="00E81ACF" w:rsidP="00E81ACF">
      <w:pPr>
        <w:ind w:left="720"/>
      </w:pPr>
      <w:r>
        <w:t>(1) Isolation of identified MRSA-colonized or MRSA-infected patients.</w:t>
      </w:r>
    </w:p>
    <w:p w:rsidR="00E81ACF" w:rsidRDefault="00E81ACF" w:rsidP="00E81ACF">
      <w:pPr>
        <w:ind w:left="720"/>
      </w:pPr>
      <w:r>
        <w:t>(2) Monitoring and strict enforcement of hand hygiene requirements with MRSA-colonized or MRSA-infected patients.</w:t>
      </w:r>
    </w:p>
    <w:p w:rsidR="00E81ACF" w:rsidRDefault="00E81ACF" w:rsidP="00E81ACF">
      <w:pPr>
        <w:ind w:left="1080"/>
      </w:pPr>
    </w:p>
    <w:p w:rsidR="00E81ACF" w:rsidRDefault="00E81ACF" w:rsidP="00E81ACF">
      <w:r>
        <w:t xml:space="preserve">Healthcare facilities shall report data and information about MRSA-colonized or MRSA-infected patients to the department and the </w:t>
      </w:r>
      <w:smartTag w:uri="urn:schemas-microsoft-com:office:smarttags" w:element="place">
        <w:smartTag w:uri="urn:schemas-microsoft-com:office:smarttags" w:element="PlaceName">
          <w:r>
            <w:t>Betsy</w:t>
          </w:r>
        </w:smartTag>
        <w:r>
          <w:t xml:space="preserve"> </w:t>
        </w:r>
        <w:smartTag w:uri="urn:schemas-microsoft-com:office:smarttags" w:element="PlaceName">
          <w:r>
            <w:t>Lehman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for Patient Safety and Medical Error Reduction.  Reports shall be made in the manner and form established by the department in its regulations.</w:t>
      </w:r>
    </w:p>
    <w:p w:rsidR="00620F77" w:rsidRDefault="00620F77">
      <w:pPr>
        <w:spacing w:line="336" w:lineRule="auto"/>
      </w:pPr>
    </w:p>
    <w:sectPr w:rsidR="00620F77" w:rsidSect="00620F7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620F77"/>
    <w:rsid w:val="00620F77"/>
    <w:rsid w:val="00E8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C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81A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2109</Characters>
  <Application>Microsoft Office Word</Application>
  <DocSecurity>0</DocSecurity>
  <Lines>17</Lines>
  <Paragraphs>4</Paragraphs>
  <ScaleCrop>false</ScaleCrop>
  <Company>LEG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W. Kennedy</cp:lastModifiedBy>
  <cp:revision>2</cp:revision>
  <dcterms:created xsi:type="dcterms:W3CDTF">2009-01-14T14:28:00Z</dcterms:created>
  <dcterms:modified xsi:type="dcterms:W3CDTF">2009-01-14T14:28:00Z</dcterms:modified>
</cp:coreProperties>
</file>