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E3" w:rsidRDefault="002D476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A326E3" w:rsidRDefault="002D476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D476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326E3" w:rsidRDefault="002D476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326E3" w:rsidRDefault="002D476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326E3" w:rsidRDefault="002D476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326E3" w:rsidRDefault="002D476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H. Rogers</w:t>
      </w:r>
    </w:p>
    <w:p w:rsidR="00A326E3" w:rsidRDefault="002D476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326E3" w:rsidRDefault="002D476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326E3" w:rsidRDefault="002D476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326E3" w:rsidRDefault="002D476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Using Cap</w:t>
      </w:r>
      <w:r>
        <w:rPr>
          <w:rFonts w:ascii="Times New Roman"/>
          <w:sz w:val="24"/>
        </w:rPr>
        <w:t>ital Gain Income for One-Time Capital Expenditures.</w:t>
      </w:r>
      <w:proofErr w:type="gramEnd"/>
    </w:p>
    <w:p w:rsidR="00A326E3" w:rsidRDefault="002D476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326E3" w:rsidRDefault="002D476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326E3" w:rsidRDefault="00A326E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326E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326E3" w:rsidRDefault="002D476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326E3" w:rsidRDefault="002D476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326E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326E3" w:rsidRDefault="002D476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H. Rogers</w:t>
                </w:r>
              </w:p>
            </w:tc>
            <w:tc>
              <w:tcPr>
                <w:tcW w:w="4500" w:type="dxa"/>
              </w:tcPr>
              <w:p w:rsidR="00A326E3" w:rsidRDefault="002D476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12th Norfolk</w:t>
                </w:r>
              </w:p>
            </w:tc>
          </w:tr>
        </w:tbl>
      </w:sdtContent>
    </w:sdt>
    <w:p w:rsidR="00A326E3" w:rsidRDefault="002D4762">
      <w:pPr>
        <w:suppressLineNumbers/>
      </w:pPr>
      <w:r>
        <w:br w:type="page"/>
      </w:r>
    </w:p>
    <w:p w:rsidR="00A326E3" w:rsidRDefault="002D476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326E3" w:rsidRDefault="002D476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326E3" w:rsidRDefault="002D476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326E3" w:rsidRDefault="002D476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326E3" w:rsidRDefault="002D4762">
      <w:pPr>
        <w:suppressLineNumbers/>
        <w:spacing w:after="2"/>
      </w:pPr>
      <w:r>
        <w:rPr>
          <w:sz w:val="14"/>
        </w:rPr>
        <w:br/>
      </w:r>
      <w:r>
        <w:br/>
      </w:r>
    </w:p>
    <w:p w:rsidR="00A326E3" w:rsidRDefault="002D476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Using Capital Gain Income for One-Time Capital Expenditures.</w:t>
      </w:r>
      <w:proofErr w:type="gramEnd"/>
      <w:r>
        <w:br/>
      </w:r>
      <w:r>
        <w:br/>
      </w:r>
      <w:r>
        <w:br/>
      </w:r>
    </w:p>
    <w:p w:rsidR="00A326E3" w:rsidRDefault="002D476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D4762" w:rsidRPr="00E37304" w:rsidRDefault="002D4762" w:rsidP="002D4762">
      <w:pPr>
        <w:rPr>
          <w:rFonts w:ascii="Times New Roman" w:hAnsi="Times New Roman"/>
          <w:sz w:val="24"/>
          <w:szCs w:val="24"/>
        </w:rPr>
      </w:pPr>
      <w:proofErr w:type="gramStart"/>
      <w:r w:rsidRPr="00E37304">
        <w:rPr>
          <w:rFonts w:ascii="Times New Roman" w:hAnsi="Times New Roman"/>
          <w:sz w:val="24"/>
          <w:szCs w:val="24"/>
        </w:rPr>
        <w:t>SECTION 1.</w:t>
      </w:r>
      <w:proofErr w:type="gramEnd"/>
      <w:r w:rsidRPr="00E37304">
        <w:rPr>
          <w:rFonts w:ascii="Times New Roman" w:hAnsi="Times New Roman"/>
          <w:sz w:val="24"/>
          <w:szCs w:val="24"/>
        </w:rPr>
        <w:tab/>
        <w:t>Chapter 29 of the General Laws, as appearing in the 2008 Official Edition, is hereby amended by inserting the following new paragraph:-</w:t>
      </w:r>
    </w:p>
    <w:p w:rsidR="002D4762" w:rsidRPr="00E37304" w:rsidRDefault="002D4762" w:rsidP="002D4762">
      <w:pPr>
        <w:rPr>
          <w:rFonts w:ascii="Times New Roman" w:hAnsi="Times New Roman"/>
          <w:sz w:val="24"/>
          <w:szCs w:val="24"/>
        </w:rPr>
      </w:pPr>
    </w:p>
    <w:p w:rsidR="002D4762" w:rsidRPr="00E37304" w:rsidRDefault="002D4762" w:rsidP="002D4762">
      <w:pPr>
        <w:rPr>
          <w:rFonts w:ascii="Times New Roman" w:hAnsi="Times New Roman"/>
          <w:sz w:val="24"/>
          <w:szCs w:val="24"/>
        </w:rPr>
      </w:pPr>
      <w:r w:rsidRPr="00E37304">
        <w:rPr>
          <w:rFonts w:ascii="Times New Roman" w:hAnsi="Times New Roman"/>
          <w:sz w:val="24"/>
          <w:szCs w:val="24"/>
        </w:rPr>
        <w:t>2YYY.</w:t>
      </w:r>
      <w:r w:rsidRPr="00E37304">
        <w:rPr>
          <w:rFonts w:ascii="Times New Roman" w:hAnsi="Times New Roman"/>
          <w:sz w:val="24"/>
          <w:szCs w:val="24"/>
        </w:rPr>
        <w:tab/>
        <w:t>One-Time Capital Expenditures</w:t>
      </w:r>
    </w:p>
    <w:p w:rsidR="00A326E3" w:rsidRPr="002D4762" w:rsidRDefault="002D4762" w:rsidP="002D4762">
      <w:pPr>
        <w:rPr>
          <w:rFonts w:ascii="Times New Roman" w:hAnsi="Times New Roman"/>
          <w:sz w:val="24"/>
          <w:szCs w:val="24"/>
        </w:rPr>
      </w:pPr>
      <w:r w:rsidRPr="00E37304">
        <w:rPr>
          <w:rFonts w:ascii="Times New Roman" w:hAnsi="Times New Roman"/>
          <w:sz w:val="24"/>
          <w:szCs w:val="24"/>
        </w:rPr>
        <w:t xml:space="preserve">There shall be established and set upon the books of the commonwealth a separate fund to be known as the One-Time Capital Expenditure Fund to which shall be credited: (a) any funds that shall be appropriated or transferred for deposit into the trust fund; and (b) any income derived from investment of amounts credited to the trust fund (c) all Part C taxable income collected on an annual basis by the Commissioner of Revenue pursuant to Section 2 (h) of Chapter 62, after accounting for refunds, abatements or other adjustments.  This money shall be expended for one-time capital needs of the commonwealth as determined by the legislature and not for annual operating expenses.  </w:t>
      </w:r>
      <w:r>
        <w:rPr>
          <w:rFonts w:ascii="Times New Roman"/>
        </w:rPr>
        <w:tab/>
      </w:r>
    </w:p>
    <w:sectPr w:rsidR="00A326E3" w:rsidRPr="002D4762" w:rsidSect="00A326E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26E3"/>
    <w:rsid w:val="002D4762"/>
    <w:rsid w:val="00A3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76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D476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1515</Characters>
  <Application>Microsoft Office Word</Application>
  <DocSecurity>0</DocSecurity>
  <Lines>12</Lines>
  <Paragraphs>3</Paragraphs>
  <ScaleCrop>false</ScaleCrop>
  <Company>LEG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Chrstopher Allen</cp:lastModifiedBy>
  <cp:revision>2</cp:revision>
  <dcterms:created xsi:type="dcterms:W3CDTF">2009-01-13T21:33:00Z</dcterms:created>
  <dcterms:modified xsi:type="dcterms:W3CDTF">2009-01-13T21:33:00Z</dcterms:modified>
</cp:coreProperties>
</file>