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C8" w:rsidRDefault="0083187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707C8" w:rsidRDefault="0083187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3187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07C8" w:rsidRDefault="0083187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07C8" w:rsidRDefault="0083187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07C8" w:rsidRDefault="0083187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07C8" w:rsidRDefault="0083187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5707C8" w:rsidRDefault="0083187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07C8" w:rsidRDefault="0083187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07C8" w:rsidRDefault="0083187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07C8" w:rsidRDefault="0083187A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Certain C</w:t>
      </w:r>
      <w:r>
        <w:rPr>
          <w:rFonts w:ascii="Times New Roman"/>
          <w:sz w:val="24"/>
        </w:rPr>
        <w:t>ampaign Finance Reports.</w:t>
      </w:r>
    </w:p>
    <w:p w:rsidR="005707C8" w:rsidRDefault="0083187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07C8" w:rsidRDefault="0083187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07C8" w:rsidRDefault="005707C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07C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07C8" w:rsidRDefault="0083187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07C8" w:rsidRDefault="0083187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5707C8" w:rsidRDefault="0083187A">
      <w:pPr>
        <w:suppressLineNumbers/>
      </w:pPr>
      <w:r>
        <w:br w:type="page"/>
      </w:r>
    </w:p>
    <w:p w:rsidR="005707C8" w:rsidRDefault="0083187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694 OF 2007-2008.]</w:t>
      </w:r>
    </w:p>
    <w:p w:rsidR="005707C8" w:rsidRDefault="0083187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707C8" w:rsidRDefault="0083187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07C8" w:rsidRDefault="0083187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07C8" w:rsidRDefault="0083187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07C8" w:rsidRDefault="0083187A">
      <w:pPr>
        <w:suppressLineNumbers/>
        <w:spacing w:after="2"/>
      </w:pPr>
      <w:r>
        <w:rPr>
          <w:sz w:val="14"/>
        </w:rPr>
        <w:br/>
      </w:r>
      <w:r>
        <w:br/>
      </w:r>
    </w:p>
    <w:p w:rsidR="005707C8" w:rsidRDefault="0083187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Campaign Finance Reports.</w:t>
      </w:r>
      <w:proofErr w:type="gramEnd"/>
      <w:r>
        <w:br/>
      </w:r>
      <w:r>
        <w:br/>
      </w:r>
      <w:r>
        <w:br/>
      </w:r>
    </w:p>
    <w:p w:rsidR="005707C8" w:rsidRDefault="0083187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3187A" w:rsidRPr="0083187A" w:rsidRDefault="0083187A" w:rsidP="00831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Pr="0083187A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83187A">
        <w:rPr>
          <w:rFonts w:ascii="Times New Roman" w:eastAsia="Times New Roman" w:hAnsi="Times New Roman" w:cs="Times New Roman"/>
          <w:sz w:val="24"/>
          <w:szCs w:val="24"/>
        </w:rPr>
        <w:t>  Section 18 of chapters 55 of the General Laws, as appearing in the 2002 Official Edition, is hereby amended by adding the following paragraph:—</w:t>
      </w:r>
    </w:p>
    <w:p w:rsidR="0083187A" w:rsidRPr="0083187A" w:rsidRDefault="0083187A" w:rsidP="008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187A" w:rsidRPr="0083187A" w:rsidRDefault="0083187A" w:rsidP="008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7A">
        <w:rPr>
          <w:rFonts w:ascii="Times New Roman" w:eastAsia="Times New Roman" w:hAnsi="Times New Roman" w:cs="Times New Roman"/>
          <w:sz w:val="24"/>
          <w:szCs w:val="24"/>
        </w:rPr>
        <w:t>All reports filed hereunder by an elected city or town official shall be placed online by the city or town.</w:t>
      </w:r>
    </w:p>
    <w:p w:rsidR="0083187A" w:rsidRPr="0083187A" w:rsidRDefault="0083187A" w:rsidP="008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07C8" w:rsidRPr="0083187A" w:rsidRDefault="005707C8">
      <w:pPr>
        <w:spacing w:line="336" w:lineRule="auto"/>
        <w:rPr>
          <w:sz w:val="24"/>
          <w:szCs w:val="24"/>
        </w:rPr>
      </w:pPr>
    </w:p>
    <w:sectPr w:rsidR="005707C8" w:rsidRPr="0083187A" w:rsidSect="005707C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07C8"/>
    <w:rsid w:val="005707C8"/>
    <w:rsid w:val="0083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7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31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2009-01-14T16:04:00Z</dcterms:created>
  <dcterms:modified xsi:type="dcterms:W3CDTF">2009-01-14T16:05:00Z</dcterms:modified>
</cp:coreProperties>
</file>