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75C" w:rsidRDefault="00E958C0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25575C" w:rsidRDefault="00E958C0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E958C0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25575C" w:rsidRDefault="00E958C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25575C" w:rsidRDefault="00E958C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5575C" w:rsidRDefault="00E958C0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25575C" w:rsidRDefault="00E958C0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Rosemary Sandlin</w:t>
      </w:r>
    </w:p>
    <w:p w:rsidR="0025575C" w:rsidRDefault="00E958C0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5575C" w:rsidRDefault="00E958C0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25575C" w:rsidRDefault="00E958C0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25575C" w:rsidRDefault="00E958C0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cable tel</w:t>
      </w:r>
      <w:r>
        <w:rPr>
          <w:rFonts w:ascii="Times New Roman"/>
          <w:sz w:val="24"/>
        </w:rPr>
        <w:t>evision charges.</w:t>
      </w:r>
      <w:proofErr w:type="gramEnd"/>
    </w:p>
    <w:p w:rsidR="0025575C" w:rsidRDefault="00E958C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5575C" w:rsidRDefault="00E958C0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25575C" w:rsidRDefault="0025575C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25575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25575C" w:rsidRDefault="00E958C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25575C" w:rsidRDefault="00E958C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25575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25575C" w:rsidRDefault="00E958C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Rosemary Sandlin</w:t>
                </w:r>
              </w:p>
            </w:tc>
            <w:tc>
              <w:tcPr>
                <w:tcW w:w="4500" w:type="dxa"/>
              </w:tcPr>
              <w:p w:rsidR="0025575C" w:rsidRDefault="00E958C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3rd Hampden</w:t>
                </w:r>
              </w:p>
            </w:tc>
          </w:tr>
        </w:tbl>
      </w:sdtContent>
    </w:sdt>
    <w:p w:rsidR="0025575C" w:rsidRDefault="00E958C0">
      <w:pPr>
        <w:suppressLineNumbers/>
      </w:pPr>
      <w:r>
        <w:br w:type="page"/>
      </w:r>
    </w:p>
    <w:p w:rsidR="0025575C" w:rsidRDefault="00E958C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25575C" w:rsidRDefault="00E958C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5575C" w:rsidRDefault="00E958C0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25575C" w:rsidRDefault="00E958C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5575C" w:rsidRDefault="00E958C0">
      <w:pPr>
        <w:suppressLineNumbers/>
        <w:spacing w:after="2"/>
      </w:pPr>
      <w:r>
        <w:rPr>
          <w:sz w:val="14"/>
        </w:rPr>
        <w:br/>
      </w:r>
      <w:r>
        <w:br/>
      </w:r>
    </w:p>
    <w:p w:rsidR="0025575C" w:rsidRDefault="00E958C0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cable television charges.</w:t>
      </w:r>
      <w:proofErr w:type="gramEnd"/>
      <w:r>
        <w:br/>
      </w:r>
      <w:r>
        <w:br/>
      </w:r>
      <w:r>
        <w:br/>
      </w:r>
    </w:p>
    <w:p w:rsidR="0025575C" w:rsidRDefault="00E958C0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E958C0" w:rsidRDefault="00E958C0" w:rsidP="00E958C0">
      <w:pPr>
        <w:pStyle w:val="EnvelopeReturn"/>
        <w:rPr>
          <w:sz w:val="24"/>
          <w:szCs w:val="24"/>
        </w:rPr>
      </w:pPr>
      <w:r>
        <w:rPr>
          <w:sz w:val="24"/>
          <w:szCs w:val="24"/>
        </w:rPr>
        <w:t xml:space="preserve">A cable television service provider may not charge for more than one cable box per household, regardless of the number of televisions that the subscriber owns. </w:t>
      </w:r>
    </w:p>
    <w:p w:rsidR="0025575C" w:rsidRDefault="00E958C0">
      <w:pPr>
        <w:spacing w:line="336" w:lineRule="auto"/>
      </w:pPr>
      <w:r>
        <w:rPr>
          <w:rFonts w:ascii="Times New Roman"/>
        </w:rPr>
        <w:tab/>
      </w:r>
    </w:p>
    <w:sectPr w:rsidR="0025575C" w:rsidSect="0025575C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5575C"/>
    <w:rsid w:val="0025575C"/>
    <w:rsid w:val="00E95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5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8C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E958C0"/>
  </w:style>
  <w:style w:type="paragraph" w:styleId="EnvelopeReturn">
    <w:name w:val="envelope return"/>
    <w:basedOn w:val="Normal"/>
    <w:uiPriority w:val="99"/>
    <w:unhideWhenUsed/>
    <w:rsid w:val="00E958C0"/>
    <w:pPr>
      <w:spacing w:after="0" w:line="240" w:lineRule="auto"/>
    </w:pPr>
    <w:rPr>
      <w:rFonts w:ascii="Cambria" w:eastAsia="Times New Roman" w:hAnsi="Cambria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859</Characters>
  <Application>Microsoft Office Word</Application>
  <DocSecurity>0</DocSecurity>
  <Lines>7</Lines>
  <Paragraphs>2</Paragraphs>
  <ScaleCrop>false</ScaleCrop>
  <Company>Mass State Legislature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bjbishop</cp:lastModifiedBy>
  <cp:revision>2</cp:revision>
  <dcterms:created xsi:type="dcterms:W3CDTF">2009-01-13T21:45:00Z</dcterms:created>
  <dcterms:modified xsi:type="dcterms:W3CDTF">2009-01-13T21:47:00Z</dcterms:modified>
</cp:coreProperties>
</file>